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045A5D6C" w:rsidR="00A62F0F" w:rsidRPr="00240BE3" w:rsidRDefault="008B2D7C" w:rsidP="00A62F0F">
      <w:pPr>
        <w:pStyle w:val="Heading1"/>
      </w:pPr>
      <w:r>
        <w:t>Music</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a:extLst xmlns:a="http://schemas.openxmlformats.org/drawingml/2006/main">
                <a:ext uri="{FF2B5EF4-FFF2-40B4-BE49-F238E27FC236}">
                  <a16:creationId xmlns:a16="http://schemas.microsoft.com/office/drawing/2014/main" id="{5519C3D7-4A94-437C-A5CA-05D234AFCC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62"/>
        <w:gridCol w:w="2461"/>
        <w:gridCol w:w="2241"/>
        <w:gridCol w:w="2122"/>
        <w:gridCol w:w="2137"/>
        <w:gridCol w:w="2141"/>
        <w:gridCol w:w="2124"/>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2CE57EF4" w:rsidR="00112681" w:rsidRPr="00112681" w:rsidRDefault="00A62F0F" w:rsidP="00112681">
            <w:pPr>
              <w:pStyle w:val="Heading2"/>
              <w:rPr>
                <w:color w:val="F5C823"/>
              </w:rPr>
            </w:pPr>
            <w:r w:rsidRPr="00E35C65">
              <w:rPr>
                <w:color w:val="F5C823"/>
              </w:rPr>
              <w:t xml:space="preserve">YEAR </w:t>
            </w:r>
            <w:r w:rsidR="00985DC8">
              <w:rPr>
                <w:color w:val="F5C823"/>
              </w:rPr>
              <w:t>5</w:t>
            </w:r>
          </w:p>
        </w:tc>
      </w:tr>
      <w:tr w:rsidR="003A2290" w:rsidRPr="00240BE3" w14:paraId="039643B3" w14:textId="77777777" w:rsidTr="005F25C4">
        <w:tc>
          <w:tcPr>
            <w:tcW w:w="2162" w:type="dxa"/>
            <w:tcBorders>
              <w:left w:val="single" w:sz="4" w:space="0" w:color="4A11E9"/>
            </w:tcBorders>
          </w:tcPr>
          <w:p w14:paraId="5C133488" w14:textId="77777777" w:rsidR="003A2290" w:rsidRDefault="003A2290" w:rsidP="00D364A1">
            <w:pPr>
              <w:pStyle w:val="Heading3"/>
            </w:pPr>
          </w:p>
        </w:tc>
        <w:tc>
          <w:tcPr>
            <w:tcW w:w="4702" w:type="dxa"/>
            <w:gridSpan w:val="2"/>
          </w:tcPr>
          <w:p w14:paraId="2940071D" w14:textId="4EA1F169" w:rsidR="003A2290" w:rsidRPr="00240BE3" w:rsidRDefault="003A2290" w:rsidP="00D364A1">
            <w:pPr>
              <w:jc w:val="center"/>
              <w:rPr>
                <w:rFonts w:cstheme="minorHAnsi"/>
                <w:b/>
                <w:sz w:val="28"/>
                <w:szCs w:val="24"/>
              </w:rPr>
            </w:pPr>
            <w:r>
              <w:rPr>
                <w:rFonts w:cstheme="minorHAnsi"/>
                <w:b/>
                <w:sz w:val="28"/>
                <w:szCs w:val="24"/>
              </w:rPr>
              <w:t>AUTUMN</w:t>
            </w:r>
          </w:p>
        </w:tc>
        <w:tc>
          <w:tcPr>
            <w:tcW w:w="4259" w:type="dxa"/>
            <w:gridSpan w:val="2"/>
          </w:tcPr>
          <w:p w14:paraId="5B0F4D65" w14:textId="235EEE95" w:rsidR="003A2290" w:rsidRDefault="003A2290" w:rsidP="00D364A1">
            <w:pPr>
              <w:jc w:val="center"/>
              <w:rPr>
                <w:rFonts w:cstheme="minorHAnsi"/>
                <w:b/>
                <w:sz w:val="28"/>
                <w:szCs w:val="24"/>
              </w:rPr>
            </w:pPr>
            <w:r>
              <w:rPr>
                <w:rFonts w:cstheme="minorHAnsi"/>
                <w:b/>
                <w:sz w:val="28"/>
                <w:szCs w:val="24"/>
              </w:rPr>
              <w:t>SPRING</w:t>
            </w:r>
          </w:p>
        </w:tc>
        <w:tc>
          <w:tcPr>
            <w:tcW w:w="4265" w:type="dxa"/>
            <w:gridSpan w:val="2"/>
            <w:tcBorders>
              <w:right w:val="single" w:sz="4" w:space="0" w:color="4A11E9"/>
            </w:tcBorders>
          </w:tcPr>
          <w:p w14:paraId="5DC90373" w14:textId="04FB1092" w:rsidR="003A2290" w:rsidRPr="00240BE3" w:rsidRDefault="003A2290" w:rsidP="00D364A1">
            <w:pPr>
              <w:jc w:val="center"/>
              <w:rPr>
                <w:b/>
                <w:sz w:val="28"/>
              </w:rPr>
            </w:pPr>
            <w:r>
              <w:rPr>
                <w:b/>
                <w:sz w:val="28"/>
              </w:rPr>
              <w:t>SUMMER</w:t>
            </w:r>
          </w:p>
        </w:tc>
      </w:tr>
      <w:tr w:rsidR="00DC35E2" w:rsidRPr="00240BE3" w14:paraId="5B60F18E" w14:textId="77777777" w:rsidTr="005F25C4">
        <w:tc>
          <w:tcPr>
            <w:tcW w:w="2162" w:type="dxa"/>
            <w:tcBorders>
              <w:left w:val="single" w:sz="4" w:space="0" w:color="4A11E9"/>
            </w:tcBorders>
          </w:tcPr>
          <w:p w14:paraId="38B1657E" w14:textId="77777777" w:rsidR="002530BD" w:rsidRDefault="002530BD" w:rsidP="002530BD">
            <w:pPr>
              <w:pStyle w:val="Heading3"/>
            </w:pPr>
          </w:p>
        </w:tc>
        <w:tc>
          <w:tcPr>
            <w:tcW w:w="2461"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241"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22"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37"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41"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24"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985DC8" w:rsidRPr="00240BE3" w14:paraId="294D0E01" w14:textId="77777777" w:rsidTr="00F6434D">
        <w:trPr>
          <w:trHeight w:val="1846"/>
        </w:trPr>
        <w:tc>
          <w:tcPr>
            <w:tcW w:w="2162" w:type="dxa"/>
            <w:tcBorders>
              <w:left w:val="single" w:sz="4" w:space="0" w:color="4A11E9"/>
            </w:tcBorders>
          </w:tcPr>
          <w:p w14:paraId="478A1EE0" w14:textId="4990204B" w:rsidR="00985DC8" w:rsidRPr="00240BE3" w:rsidRDefault="00985DC8" w:rsidP="00985DC8">
            <w:pPr>
              <w:pStyle w:val="Heading3"/>
            </w:pPr>
            <w:r w:rsidRPr="00240BE3">
              <w:t>TOPIC</w:t>
            </w:r>
            <w:r>
              <w:t>/FOCUS</w:t>
            </w:r>
          </w:p>
        </w:tc>
        <w:tc>
          <w:tcPr>
            <w:tcW w:w="2461" w:type="dxa"/>
            <w:tcBorders>
              <w:top w:val="single" w:sz="6" w:space="0" w:color="auto"/>
              <w:left w:val="single" w:sz="6" w:space="0" w:color="auto"/>
              <w:bottom w:val="single" w:sz="6" w:space="0" w:color="auto"/>
              <w:right w:val="single" w:sz="6" w:space="0" w:color="auto"/>
            </w:tcBorders>
            <w:vAlign w:val="center"/>
          </w:tcPr>
          <w:p w14:paraId="75A11E83" w14:textId="77777777" w:rsidR="00985DC8" w:rsidRPr="00F6434D" w:rsidRDefault="00985DC8" w:rsidP="00985DC8">
            <w:pPr>
              <w:pStyle w:val="paragraph"/>
              <w:spacing w:before="0" w:beforeAutospacing="0" w:after="0" w:afterAutospacing="0"/>
              <w:jc w:val="center"/>
              <w:textAlignment w:val="baseline"/>
              <w:rPr>
                <w:rStyle w:val="eop"/>
                <w:rFonts w:asciiTheme="minorHAnsi" w:hAnsiTheme="minorHAnsi" w:cstheme="minorHAnsi"/>
              </w:rPr>
            </w:pPr>
            <w:r w:rsidRPr="00F6434D">
              <w:rPr>
                <w:rStyle w:val="normaltextrun"/>
                <w:rFonts w:asciiTheme="minorHAnsi" w:hAnsiTheme="minorHAnsi" w:cstheme="minorHAnsi"/>
              </w:rPr>
              <w:t>Stargazers &amp; Earth and Space </w:t>
            </w:r>
            <w:r w:rsidRPr="00F6434D">
              <w:rPr>
                <w:rStyle w:val="eop"/>
                <w:rFonts w:asciiTheme="minorHAnsi" w:hAnsiTheme="minorHAnsi" w:cstheme="minorHAnsi"/>
              </w:rPr>
              <w:t> </w:t>
            </w:r>
          </w:p>
          <w:p w14:paraId="00B08785" w14:textId="77777777" w:rsidR="00CE0D56" w:rsidRPr="00F6434D" w:rsidRDefault="00CE0D56" w:rsidP="00F6434D">
            <w:pPr>
              <w:pStyle w:val="paragraph"/>
              <w:spacing w:before="0" w:beforeAutospacing="0" w:after="0" w:afterAutospacing="0"/>
              <w:textAlignment w:val="baseline"/>
              <w:rPr>
                <w:rStyle w:val="eop"/>
                <w:rFonts w:asciiTheme="minorHAnsi" w:hAnsiTheme="minorHAnsi" w:cstheme="minorHAnsi"/>
              </w:rPr>
            </w:pPr>
          </w:p>
          <w:p w14:paraId="1C50039D" w14:textId="77777777" w:rsidR="00985DC8" w:rsidRDefault="00F6434D" w:rsidP="00F6434D">
            <w:pPr>
              <w:pStyle w:val="paragraph"/>
              <w:spacing w:before="0" w:beforeAutospacing="0" w:after="0" w:afterAutospacing="0"/>
              <w:jc w:val="center"/>
              <w:textAlignment w:val="baseline"/>
              <w:rPr>
                <w:rStyle w:val="normaltextrun"/>
                <w:rFonts w:asciiTheme="minorHAnsi" w:hAnsiTheme="minorHAnsi" w:cstheme="minorHAnsi"/>
              </w:rPr>
            </w:pPr>
            <w:r w:rsidRPr="00F6434D">
              <w:rPr>
                <w:rStyle w:val="normaltextrun"/>
                <w:rFonts w:asciiTheme="minorHAnsi" w:hAnsiTheme="minorHAnsi" w:cstheme="minorHAnsi"/>
              </w:rPr>
              <w:t>Composition Notation</w:t>
            </w:r>
          </w:p>
          <w:p w14:paraId="61A4239F" w14:textId="77777777" w:rsidR="00F6434D" w:rsidRDefault="00F6434D" w:rsidP="00F6434D">
            <w:pPr>
              <w:pStyle w:val="paragraph"/>
              <w:spacing w:before="0" w:beforeAutospacing="0" w:after="0" w:afterAutospacing="0"/>
              <w:jc w:val="center"/>
              <w:textAlignment w:val="baseline"/>
              <w:rPr>
                <w:rStyle w:val="normaltextrun"/>
                <w:rFonts w:cstheme="minorHAnsi"/>
              </w:rPr>
            </w:pPr>
          </w:p>
          <w:p w14:paraId="625905E3" w14:textId="77777777" w:rsidR="00F6434D" w:rsidRDefault="00F6434D" w:rsidP="00F6434D">
            <w:pPr>
              <w:pStyle w:val="paragraph"/>
              <w:spacing w:before="0" w:beforeAutospacing="0" w:after="0" w:afterAutospacing="0"/>
              <w:jc w:val="center"/>
              <w:textAlignment w:val="baseline"/>
              <w:rPr>
                <w:rStyle w:val="normaltextrun"/>
                <w:rFonts w:cstheme="minorHAnsi"/>
              </w:rPr>
            </w:pPr>
          </w:p>
          <w:p w14:paraId="18CF6453" w14:textId="736302BD" w:rsidR="00F6434D" w:rsidRPr="00F6434D" w:rsidRDefault="00F6434D" w:rsidP="00F6434D">
            <w:pPr>
              <w:pStyle w:val="paragraph"/>
              <w:spacing w:before="0" w:beforeAutospacing="0" w:after="0" w:afterAutospacing="0"/>
              <w:jc w:val="center"/>
              <w:textAlignment w:val="baseline"/>
              <w:rPr>
                <w:rFonts w:asciiTheme="minorHAnsi" w:hAnsiTheme="minorHAnsi" w:cstheme="minorHAnsi"/>
              </w:rPr>
            </w:pPr>
          </w:p>
        </w:tc>
        <w:tc>
          <w:tcPr>
            <w:tcW w:w="2241" w:type="dxa"/>
            <w:tcBorders>
              <w:top w:val="single" w:sz="6" w:space="0" w:color="auto"/>
              <w:left w:val="single" w:sz="6" w:space="0" w:color="auto"/>
              <w:bottom w:val="single" w:sz="6" w:space="0" w:color="auto"/>
              <w:right w:val="single" w:sz="6" w:space="0" w:color="auto"/>
            </w:tcBorders>
            <w:vAlign w:val="center"/>
          </w:tcPr>
          <w:p w14:paraId="07302536" w14:textId="77777777" w:rsidR="00CE0D56" w:rsidRPr="00F6434D" w:rsidRDefault="00985DC8" w:rsidP="00985DC8">
            <w:pPr>
              <w:pStyle w:val="paragraph"/>
              <w:spacing w:before="0" w:beforeAutospacing="0" w:after="0" w:afterAutospacing="0"/>
              <w:jc w:val="center"/>
              <w:textAlignment w:val="baseline"/>
              <w:rPr>
                <w:rStyle w:val="normaltextrun"/>
                <w:rFonts w:asciiTheme="minorHAnsi" w:hAnsiTheme="minorHAnsi" w:cstheme="minorHAnsi"/>
              </w:rPr>
            </w:pPr>
            <w:r w:rsidRPr="00F6434D">
              <w:rPr>
                <w:rStyle w:val="normaltextrun"/>
                <w:rFonts w:asciiTheme="minorHAnsi" w:hAnsiTheme="minorHAnsi" w:cstheme="minorHAnsi"/>
              </w:rPr>
              <w:t>Fallen Fields (WW1 &amp; 2) </w:t>
            </w:r>
          </w:p>
          <w:p w14:paraId="0B6A68E2" w14:textId="77777777" w:rsidR="00CE0D56" w:rsidRPr="00F6434D" w:rsidRDefault="00CE0D56" w:rsidP="00F6434D">
            <w:pPr>
              <w:pStyle w:val="paragraph"/>
              <w:spacing w:before="0" w:beforeAutospacing="0" w:after="0" w:afterAutospacing="0"/>
              <w:textAlignment w:val="baseline"/>
              <w:rPr>
                <w:rStyle w:val="normaltextrun"/>
                <w:rFonts w:asciiTheme="minorHAnsi" w:hAnsiTheme="minorHAnsi" w:cstheme="minorHAnsi"/>
              </w:rPr>
            </w:pPr>
          </w:p>
          <w:p w14:paraId="37F17437" w14:textId="77777777" w:rsidR="00985DC8" w:rsidRDefault="00985DC8" w:rsidP="00F6434D">
            <w:pPr>
              <w:pStyle w:val="paragraph"/>
              <w:spacing w:before="0" w:beforeAutospacing="0" w:after="0" w:afterAutospacing="0"/>
              <w:jc w:val="center"/>
              <w:textAlignment w:val="baseline"/>
              <w:rPr>
                <w:rStyle w:val="eop"/>
                <w:rFonts w:asciiTheme="minorHAnsi" w:hAnsiTheme="minorHAnsi" w:cstheme="minorHAnsi"/>
              </w:rPr>
            </w:pPr>
            <w:r w:rsidRPr="00F6434D">
              <w:rPr>
                <w:rStyle w:val="eop"/>
                <w:rFonts w:asciiTheme="minorHAnsi" w:hAnsiTheme="minorHAnsi" w:cstheme="minorHAnsi"/>
              </w:rPr>
              <w:t> </w:t>
            </w:r>
            <w:r w:rsidR="00F6434D" w:rsidRPr="00F6434D">
              <w:rPr>
                <w:rStyle w:val="normaltextrun"/>
                <w:rFonts w:asciiTheme="minorHAnsi" w:hAnsiTheme="minorHAnsi" w:cstheme="minorHAnsi"/>
              </w:rPr>
              <w:t>Blues</w:t>
            </w:r>
            <w:r w:rsidR="00F6434D" w:rsidRPr="00F6434D">
              <w:rPr>
                <w:rStyle w:val="eop"/>
                <w:rFonts w:asciiTheme="minorHAnsi" w:hAnsiTheme="minorHAnsi" w:cstheme="minorHAnsi"/>
              </w:rPr>
              <w:t> </w:t>
            </w:r>
          </w:p>
          <w:p w14:paraId="4AF6E14F" w14:textId="77777777" w:rsidR="00F6434D" w:rsidRDefault="00F6434D" w:rsidP="00F6434D">
            <w:pPr>
              <w:pStyle w:val="paragraph"/>
              <w:spacing w:before="0" w:beforeAutospacing="0" w:after="0" w:afterAutospacing="0"/>
              <w:jc w:val="center"/>
              <w:textAlignment w:val="baseline"/>
              <w:rPr>
                <w:rStyle w:val="eop"/>
                <w:rFonts w:cstheme="minorHAnsi"/>
              </w:rPr>
            </w:pPr>
          </w:p>
          <w:p w14:paraId="1F12B771" w14:textId="77777777" w:rsidR="00F6434D" w:rsidRDefault="00F6434D" w:rsidP="00F6434D">
            <w:pPr>
              <w:pStyle w:val="paragraph"/>
              <w:spacing w:before="0" w:beforeAutospacing="0" w:after="0" w:afterAutospacing="0"/>
              <w:jc w:val="center"/>
              <w:textAlignment w:val="baseline"/>
              <w:rPr>
                <w:rStyle w:val="eop"/>
                <w:rFonts w:cstheme="minorHAnsi"/>
              </w:rPr>
            </w:pPr>
          </w:p>
          <w:p w14:paraId="67487BAC" w14:textId="093A1ED6" w:rsidR="00F6434D" w:rsidRPr="00F6434D" w:rsidRDefault="00F6434D" w:rsidP="00F6434D">
            <w:pPr>
              <w:pStyle w:val="paragraph"/>
              <w:spacing w:before="0" w:beforeAutospacing="0" w:after="0" w:afterAutospacing="0"/>
              <w:jc w:val="center"/>
              <w:textAlignment w:val="baseline"/>
              <w:rPr>
                <w:rFonts w:asciiTheme="minorHAnsi" w:hAnsiTheme="minorHAnsi" w:cstheme="minorHAnsi"/>
              </w:rPr>
            </w:pPr>
          </w:p>
        </w:tc>
        <w:tc>
          <w:tcPr>
            <w:tcW w:w="2122" w:type="dxa"/>
            <w:tcBorders>
              <w:top w:val="single" w:sz="6" w:space="0" w:color="auto"/>
              <w:left w:val="single" w:sz="6" w:space="0" w:color="auto"/>
              <w:bottom w:val="single" w:sz="6" w:space="0" w:color="auto"/>
              <w:right w:val="single" w:sz="6" w:space="0" w:color="auto"/>
            </w:tcBorders>
            <w:vAlign w:val="center"/>
          </w:tcPr>
          <w:p w14:paraId="036E42DA" w14:textId="77777777" w:rsidR="00CE0D56" w:rsidRPr="00F6434D" w:rsidRDefault="00985DC8" w:rsidP="00985DC8">
            <w:pPr>
              <w:pStyle w:val="paragraph"/>
              <w:spacing w:before="0" w:beforeAutospacing="0" w:after="0" w:afterAutospacing="0"/>
              <w:jc w:val="center"/>
              <w:textAlignment w:val="baseline"/>
              <w:rPr>
                <w:rStyle w:val="normaltextrun"/>
                <w:rFonts w:asciiTheme="minorHAnsi" w:hAnsiTheme="minorHAnsi" w:cstheme="minorHAnsi"/>
              </w:rPr>
            </w:pPr>
            <w:r w:rsidRPr="00F6434D">
              <w:rPr>
                <w:rStyle w:val="normaltextrun"/>
                <w:rFonts w:asciiTheme="minorHAnsi" w:hAnsiTheme="minorHAnsi" w:cstheme="minorHAnsi"/>
              </w:rPr>
              <w:t>Sow, Grow and Farm &amp; Allotment</w:t>
            </w:r>
          </w:p>
          <w:p w14:paraId="51311E4C" w14:textId="77777777" w:rsidR="00CE0D56" w:rsidRPr="00F6434D" w:rsidRDefault="00CE0D56" w:rsidP="00F6434D">
            <w:pPr>
              <w:pStyle w:val="paragraph"/>
              <w:spacing w:before="0" w:beforeAutospacing="0" w:after="0" w:afterAutospacing="0"/>
              <w:textAlignment w:val="baseline"/>
              <w:rPr>
                <w:rStyle w:val="normaltextrun"/>
                <w:rFonts w:asciiTheme="minorHAnsi" w:hAnsiTheme="minorHAnsi" w:cstheme="minorHAnsi"/>
              </w:rPr>
            </w:pPr>
          </w:p>
          <w:p w14:paraId="1361DD32" w14:textId="77777777" w:rsidR="00985DC8" w:rsidRDefault="00F6434D" w:rsidP="00F6434D">
            <w:pPr>
              <w:pStyle w:val="paragraph"/>
              <w:spacing w:before="0" w:beforeAutospacing="0" w:after="0" w:afterAutospacing="0"/>
              <w:jc w:val="center"/>
              <w:textAlignment w:val="baseline"/>
              <w:rPr>
                <w:rStyle w:val="eop"/>
                <w:rFonts w:asciiTheme="minorHAnsi" w:hAnsiTheme="minorHAnsi" w:cstheme="minorHAnsi"/>
              </w:rPr>
            </w:pPr>
            <w:r w:rsidRPr="00F6434D">
              <w:rPr>
                <w:rStyle w:val="normaltextrun"/>
                <w:rFonts w:asciiTheme="minorHAnsi" w:hAnsiTheme="minorHAnsi" w:cstheme="minorHAnsi"/>
              </w:rPr>
              <w:t>South and West Africa</w:t>
            </w:r>
            <w:r w:rsidRPr="00F6434D">
              <w:rPr>
                <w:rStyle w:val="eop"/>
                <w:rFonts w:asciiTheme="minorHAnsi" w:hAnsiTheme="minorHAnsi" w:cstheme="minorHAnsi"/>
              </w:rPr>
              <w:t> </w:t>
            </w:r>
            <w:r w:rsidRPr="00F6434D">
              <w:rPr>
                <w:rStyle w:val="normaltextrun"/>
                <w:rFonts w:asciiTheme="minorHAnsi" w:hAnsiTheme="minorHAnsi" w:cstheme="minorHAnsi"/>
              </w:rPr>
              <w:t xml:space="preserve"> </w:t>
            </w:r>
            <w:r w:rsidR="00985DC8" w:rsidRPr="00F6434D">
              <w:rPr>
                <w:rStyle w:val="normaltextrun"/>
                <w:rFonts w:asciiTheme="minorHAnsi" w:hAnsiTheme="minorHAnsi" w:cstheme="minorHAnsi"/>
              </w:rPr>
              <w:t> </w:t>
            </w:r>
            <w:r w:rsidR="00985DC8" w:rsidRPr="00F6434D">
              <w:rPr>
                <w:rStyle w:val="eop"/>
                <w:rFonts w:asciiTheme="minorHAnsi" w:hAnsiTheme="minorHAnsi" w:cstheme="minorHAnsi"/>
              </w:rPr>
              <w:t> </w:t>
            </w:r>
          </w:p>
          <w:p w14:paraId="2FB5CA9C" w14:textId="77777777" w:rsidR="00F6434D" w:rsidRDefault="00F6434D" w:rsidP="00F6434D">
            <w:pPr>
              <w:pStyle w:val="paragraph"/>
              <w:spacing w:before="0" w:beforeAutospacing="0" w:after="0" w:afterAutospacing="0"/>
              <w:textAlignment w:val="baseline"/>
            </w:pPr>
          </w:p>
          <w:p w14:paraId="62BD662D" w14:textId="255FCA5A" w:rsidR="00F6434D" w:rsidRPr="00F6434D" w:rsidRDefault="00F6434D" w:rsidP="00F6434D">
            <w:pPr>
              <w:pStyle w:val="paragraph"/>
              <w:spacing w:before="0" w:beforeAutospacing="0" w:after="0" w:afterAutospacing="0"/>
              <w:textAlignment w:val="baseline"/>
              <w:rPr>
                <w:rFonts w:asciiTheme="minorHAnsi" w:hAnsiTheme="minorHAnsi" w:cstheme="minorHAnsi"/>
              </w:rPr>
            </w:pPr>
          </w:p>
        </w:tc>
        <w:tc>
          <w:tcPr>
            <w:tcW w:w="2137" w:type="dxa"/>
            <w:tcBorders>
              <w:top w:val="single" w:sz="6" w:space="0" w:color="auto"/>
              <w:left w:val="single" w:sz="6" w:space="0" w:color="auto"/>
              <w:bottom w:val="single" w:sz="6" w:space="0" w:color="auto"/>
              <w:right w:val="single" w:sz="6" w:space="0" w:color="auto"/>
            </w:tcBorders>
            <w:vAlign w:val="center"/>
          </w:tcPr>
          <w:p w14:paraId="57656163" w14:textId="77777777" w:rsidR="00985DC8" w:rsidRPr="00F6434D" w:rsidRDefault="00985DC8" w:rsidP="00985DC8">
            <w:pPr>
              <w:pStyle w:val="paragraph"/>
              <w:spacing w:before="0" w:beforeAutospacing="0" w:after="0" w:afterAutospacing="0"/>
              <w:jc w:val="center"/>
              <w:textAlignment w:val="baseline"/>
              <w:rPr>
                <w:rStyle w:val="eop"/>
                <w:rFonts w:asciiTheme="minorHAnsi" w:hAnsiTheme="minorHAnsi" w:cstheme="minorHAnsi"/>
              </w:rPr>
            </w:pPr>
            <w:r w:rsidRPr="00F6434D">
              <w:rPr>
                <w:rStyle w:val="normaltextrun"/>
                <w:rFonts w:asciiTheme="minorHAnsi" w:hAnsiTheme="minorHAnsi" w:cstheme="minorHAnsi"/>
              </w:rPr>
              <w:t>Firedamp &amp; Davy Lamps </w:t>
            </w:r>
            <w:r w:rsidRPr="00F6434D">
              <w:rPr>
                <w:rStyle w:val="eop"/>
                <w:rFonts w:asciiTheme="minorHAnsi" w:hAnsiTheme="minorHAnsi" w:cstheme="minorHAnsi"/>
              </w:rPr>
              <w:t> </w:t>
            </w:r>
          </w:p>
          <w:p w14:paraId="7AC892AB" w14:textId="77777777" w:rsidR="00CE0D56" w:rsidRPr="00F6434D" w:rsidRDefault="00CE0D56" w:rsidP="00F6434D">
            <w:pPr>
              <w:pStyle w:val="paragraph"/>
              <w:spacing w:before="0" w:beforeAutospacing="0" w:after="0" w:afterAutospacing="0"/>
              <w:textAlignment w:val="baseline"/>
              <w:rPr>
                <w:rStyle w:val="eop"/>
                <w:rFonts w:asciiTheme="minorHAnsi" w:hAnsiTheme="minorHAnsi" w:cstheme="minorHAnsi"/>
              </w:rPr>
            </w:pPr>
          </w:p>
          <w:p w14:paraId="1D961EEF" w14:textId="3EE3E348" w:rsidR="00CE0D56" w:rsidRDefault="00F6434D" w:rsidP="00985DC8">
            <w:pPr>
              <w:pStyle w:val="paragraph"/>
              <w:spacing w:before="0" w:beforeAutospacing="0" w:after="0" w:afterAutospacing="0"/>
              <w:jc w:val="center"/>
              <w:textAlignment w:val="baseline"/>
              <w:rPr>
                <w:rStyle w:val="eop"/>
                <w:rFonts w:asciiTheme="minorHAnsi" w:hAnsiTheme="minorHAnsi" w:cstheme="minorHAnsi"/>
              </w:rPr>
            </w:pPr>
            <w:r w:rsidRPr="00F6434D">
              <w:rPr>
                <w:rStyle w:val="normaltextrun"/>
                <w:rFonts w:asciiTheme="minorHAnsi" w:hAnsiTheme="minorHAnsi" w:cstheme="minorHAnsi"/>
              </w:rPr>
              <w:t>Composition to Represent the Festival of Colour</w:t>
            </w:r>
            <w:r w:rsidRPr="00F6434D">
              <w:rPr>
                <w:rStyle w:val="eop"/>
                <w:rFonts w:asciiTheme="minorHAnsi" w:hAnsiTheme="minorHAnsi" w:cstheme="minorHAnsi"/>
              </w:rPr>
              <w:t> </w:t>
            </w:r>
          </w:p>
          <w:p w14:paraId="6F21CAFF" w14:textId="7D0B1414" w:rsidR="00985DC8" w:rsidRPr="00F6434D" w:rsidRDefault="00985DC8" w:rsidP="00F6434D">
            <w:pPr>
              <w:pStyle w:val="paragraph"/>
              <w:spacing w:before="0" w:beforeAutospacing="0" w:after="0" w:afterAutospacing="0"/>
              <w:textAlignment w:val="baseline"/>
              <w:rPr>
                <w:rFonts w:asciiTheme="minorHAnsi" w:hAnsiTheme="minorHAnsi" w:cstheme="minorHAnsi"/>
              </w:rPr>
            </w:pPr>
          </w:p>
        </w:tc>
        <w:tc>
          <w:tcPr>
            <w:tcW w:w="2141" w:type="dxa"/>
            <w:tcBorders>
              <w:top w:val="single" w:sz="6" w:space="0" w:color="auto"/>
              <w:left w:val="single" w:sz="6" w:space="0" w:color="auto"/>
              <w:bottom w:val="single" w:sz="6" w:space="0" w:color="auto"/>
              <w:right w:val="single" w:sz="6" w:space="0" w:color="auto"/>
            </w:tcBorders>
            <w:vAlign w:val="center"/>
          </w:tcPr>
          <w:p w14:paraId="36B043BA" w14:textId="77777777" w:rsidR="00985DC8" w:rsidRPr="00F6434D" w:rsidRDefault="00985DC8" w:rsidP="00985DC8">
            <w:pPr>
              <w:pStyle w:val="paragraph"/>
              <w:spacing w:before="0" w:beforeAutospacing="0" w:after="0" w:afterAutospacing="0"/>
              <w:jc w:val="center"/>
              <w:textAlignment w:val="baseline"/>
              <w:rPr>
                <w:rStyle w:val="eop"/>
                <w:rFonts w:asciiTheme="minorHAnsi" w:hAnsiTheme="minorHAnsi" w:cstheme="minorHAnsi"/>
              </w:rPr>
            </w:pPr>
            <w:r w:rsidRPr="00F6434D">
              <w:rPr>
                <w:rStyle w:val="normaltextrun"/>
                <w:rFonts w:asciiTheme="minorHAnsi" w:hAnsiTheme="minorHAnsi" w:cstheme="minorHAnsi"/>
              </w:rPr>
              <w:t>Firedamp &amp; Davy Lamps</w:t>
            </w:r>
            <w:r w:rsidRPr="00F6434D">
              <w:rPr>
                <w:rStyle w:val="eop"/>
                <w:rFonts w:asciiTheme="minorHAnsi" w:hAnsiTheme="minorHAnsi" w:cstheme="minorHAnsi"/>
              </w:rPr>
              <w:t> </w:t>
            </w:r>
          </w:p>
          <w:p w14:paraId="214552C9" w14:textId="77777777" w:rsidR="00CE0D56" w:rsidRPr="00F6434D" w:rsidRDefault="00CE0D56" w:rsidP="00985DC8">
            <w:pPr>
              <w:pStyle w:val="paragraph"/>
              <w:spacing w:before="0" w:beforeAutospacing="0" w:after="0" w:afterAutospacing="0"/>
              <w:jc w:val="center"/>
              <w:textAlignment w:val="baseline"/>
              <w:rPr>
                <w:rStyle w:val="eop"/>
                <w:rFonts w:asciiTheme="minorHAnsi" w:hAnsiTheme="minorHAnsi" w:cstheme="minorHAnsi"/>
              </w:rPr>
            </w:pPr>
          </w:p>
          <w:p w14:paraId="2A9F6556" w14:textId="77777777" w:rsidR="00985DC8" w:rsidRDefault="00F6434D" w:rsidP="00F6434D">
            <w:pPr>
              <w:pStyle w:val="paragraph"/>
              <w:spacing w:before="0" w:beforeAutospacing="0" w:after="0" w:afterAutospacing="0"/>
              <w:jc w:val="center"/>
              <w:textAlignment w:val="baseline"/>
              <w:rPr>
                <w:rStyle w:val="eop"/>
                <w:rFonts w:asciiTheme="minorHAnsi" w:hAnsiTheme="minorHAnsi" w:cstheme="minorHAnsi"/>
              </w:rPr>
            </w:pPr>
            <w:r w:rsidRPr="00F6434D">
              <w:rPr>
                <w:rStyle w:val="normaltextrun"/>
                <w:rFonts w:asciiTheme="minorHAnsi" w:hAnsiTheme="minorHAnsi" w:cstheme="minorHAnsi"/>
              </w:rPr>
              <w:t>Looping and Remixing</w:t>
            </w:r>
            <w:r w:rsidRPr="00F6434D">
              <w:rPr>
                <w:rStyle w:val="eop"/>
                <w:rFonts w:asciiTheme="minorHAnsi" w:hAnsiTheme="minorHAnsi" w:cstheme="minorHAnsi"/>
              </w:rPr>
              <w:t> </w:t>
            </w:r>
          </w:p>
          <w:p w14:paraId="4562AAF9" w14:textId="77777777" w:rsidR="00F6434D" w:rsidRDefault="00F6434D" w:rsidP="00F6434D">
            <w:pPr>
              <w:pStyle w:val="paragraph"/>
              <w:spacing w:before="0" w:beforeAutospacing="0" w:after="0" w:afterAutospacing="0"/>
              <w:jc w:val="center"/>
              <w:textAlignment w:val="baseline"/>
            </w:pPr>
          </w:p>
          <w:p w14:paraId="1705AD62" w14:textId="6D717077" w:rsidR="00F6434D" w:rsidRPr="00F6434D" w:rsidRDefault="00F6434D" w:rsidP="00F6434D">
            <w:pPr>
              <w:pStyle w:val="paragraph"/>
              <w:spacing w:before="0" w:beforeAutospacing="0" w:after="0" w:afterAutospacing="0"/>
              <w:jc w:val="center"/>
              <w:textAlignment w:val="baseline"/>
              <w:rPr>
                <w:rFonts w:asciiTheme="minorHAnsi" w:hAnsiTheme="minorHAnsi" w:cstheme="minorHAnsi"/>
              </w:rPr>
            </w:pPr>
          </w:p>
        </w:tc>
        <w:tc>
          <w:tcPr>
            <w:tcW w:w="2124" w:type="dxa"/>
            <w:tcBorders>
              <w:top w:val="single" w:sz="6" w:space="0" w:color="auto"/>
              <w:left w:val="single" w:sz="6" w:space="0" w:color="auto"/>
              <w:bottom w:val="single" w:sz="6" w:space="0" w:color="auto"/>
              <w:right w:val="single" w:sz="6" w:space="0" w:color="auto"/>
            </w:tcBorders>
            <w:vAlign w:val="center"/>
          </w:tcPr>
          <w:p w14:paraId="293936BA" w14:textId="77777777" w:rsidR="00985DC8" w:rsidRPr="00F6434D" w:rsidRDefault="00985DC8" w:rsidP="00985DC8">
            <w:pPr>
              <w:pStyle w:val="paragraph"/>
              <w:spacing w:before="0" w:beforeAutospacing="0" w:after="0" w:afterAutospacing="0"/>
              <w:jc w:val="center"/>
              <w:textAlignment w:val="baseline"/>
              <w:rPr>
                <w:rStyle w:val="eop"/>
                <w:rFonts w:asciiTheme="minorHAnsi" w:hAnsiTheme="minorHAnsi" w:cstheme="minorHAnsi"/>
              </w:rPr>
            </w:pPr>
            <w:r w:rsidRPr="00F6434D">
              <w:rPr>
                <w:rStyle w:val="normaltextrun"/>
                <w:rFonts w:asciiTheme="minorHAnsi" w:hAnsiTheme="minorHAnsi" w:cstheme="minorHAnsi"/>
              </w:rPr>
              <w:t>Pharaohs </w:t>
            </w:r>
            <w:r w:rsidRPr="00F6434D">
              <w:rPr>
                <w:rStyle w:val="eop"/>
                <w:rFonts w:asciiTheme="minorHAnsi" w:hAnsiTheme="minorHAnsi" w:cstheme="minorHAnsi"/>
              </w:rPr>
              <w:t> </w:t>
            </w:r>
          </w:p>
          <w:p w14:paraId="44ED0358" w14:textId="77777777" w:rsidR="00CE0D56" w:rsidRPr="00F6434D" w:rsidRDefault="00CE0D56" w:rsidP="00985DC8">
            <w:pPr>
              <w:pStyle w:val="paragraph"/>
              <w:spacing w:before="0" w:beforeAutospacing="0" w:after="0" w:afterAutospacing="0"/>
              <w:jc w:val="center"/>
              <w:textAlignment w:val="baseline"/>
              <w:rPr>
                <w:rFonts w:asciiTheme="minorHAnsi" w:hAnsiTheme="minorHAnsi" w:cstheme="minorHAnsi"/>
              </w:rPr>
            </w:pPr>
          </w:p>
          <w:p w14:paraId="24ECB1E7" w14:textId="77777777" w:rsidR="00CE0D56" w:rsidRPr="00F6434D" w:rsidRDefault="00CE0D56" w:rsidP="00985DC8">
            <w:pPr>
              <w:pStyle w:val="paragraph"/>
              <w:spacing w:before="0" w:beforeAutospacing="0" w:after="0" w:afterAutospacing="0"/>
              <w:jc w:val="center"/>
              <w:textAlignment w:val="baseline"/>
              <w:rPr>
                <w:rFonts w:asciiTheme="minorHAnsi" w:hAnsiTheme="minorHAnsi" w:cstheme="minorHAnsi"/>
              </w:rPr>
            </w:pPr>
          </w:p>
          <w:p w14:paraId="16D76DAA" w14:textId="77777777" w:rsidR="00985DC8" w:rsidRDefault="00F6434D" w:rsidP="00F6434D">
            <w:pPr>
              <w:pStyle w:val="paragraph"/>
              <w:spacing w:before="0" w:beforeAutospacing="0" w:after="0" w:afterAutospacing="0"/>
              <w:textAlignment w:val="baseline"/>
              <w:rPr>
                <w:rStyle w:val="eop"/>
                <w:rFonts w:asciiTheme="minorHAnsi" w:hAnsiTheme="minorHAnsi" w:cstheme="minorHAnsi"/>
              </w:rPr>
            </w:pPr>
            <w:r w:rsidRPr="00F6434D">
              <w:rPr>
                <w:rStyle w:val="normaltextrun"/>
                <w:rFonts w:asciiTheme="minorHAnsi" w:hAnsiTheme="minorHAnsi" w:cstheme="minorHAnsi"/>
              </w:rPr>
              <w:t>Musical Theatre </w:t>
            </w:r>
            <w:r w:rsidRPr="00F6434D">
              <w:rPr>
                <w:rStyle w:val="eop"/>
                <w:rFonts w:asciiTheme="minorHAnsi" w:hAnsiTheme="minorHAnsi" w:cstheme="minorHAnsi"/>
              </w:rPr>
              <w:t> </w:t>
            </w:r>
          </w:p>
          <w:p w14:paraId="7028BE80" w14:textId="77777777" w:rsidR="00F6434D" w:rsidRDefault="00F6434D" w:rsidP="00F6434D">
            <w:pPr>
              <w:pStyle w:val="paragraph"/>
              <w:spacing w:before="0" w:beforeAutospacing="0" w:after="0" w:afterAutospacing="0"/>
              <w:textAlignment w:val="baseline"/>
            </w:pPr>
          </w:p>
          <w:p w14:paraId="220F793A" w14:textId="77777777" w:rsidR="00F6434D" w:rsidRDefault="00F6434D" w:rsidP="00F6434D">
            <w:pPr>
              <w:pStyle w:val="paragraph"/>
              <w:spacing w:before="0" w:beforeAutospacing="0" w:after="0" w:afterAutospacing="0"/>
              <w:textAlignment w:val="baseline"/>
            </w:pPr>
          </w:p>
          <w:p w14:paraId="5D2D2E10" w14:textId="44AFB0AD" w:rsidR="00F6434D" w:rsidRPr="00F6434D" w:rsidRDefault="00F6434D" w:rsidP="00F6434D">
            <w:pPr>
              <w:pStyle w:val="paragraph"/>
              <w:spacing w:before="0" w:beforeAutospacing="0" w:after="0" w:afterAutospacing="0"/>
              <w:textAlignment w:val="baseline"/>
              <w:rPr>
                <w:rFonts w:asciiTheme="minorHAnsi" w:hAnsiTheme="minorHAnsi" w:cstheme="minorHAnsi"/>
              </w:rPr>
            </w:pPr>
          </w:p>
        </w:tc>
      </w:tr>
      <w:tr w:rsidR="00CE0D56" w:rsidRPr="00240BE3" w14:paraId="606B8FD2" w14:textId="77777777" w:rsidTr="005F25C4">
        <w:trPr>
          <w:trHeight w:val="1697"/>
        </w:trPr>
        <w:tc>
          <w:tcPr>
            <w:tcW w:w="2162" w:type="dxa"/>
            <w:tcBorders>
              <w:left w:val="single" w:sz="4" w:space="0" w:color="4A11E9"/>
            </w:tcBorders>
          </w:tcPr>
          <w:p w14:paraId="30B2D9D2" w14:textId="4FA01A5A" w:rsidR="00CE0D56" w:rsidRPr="00240BE3" w:rsidRDefault="00CE0D56" w:rsidP="00CE0D56">
            <w:pPr>
              <w:rPr>
                <w:b/>
                <w:sz w:val="28"/>
              </w:rPr>
            </w:pPr>
            <w:r>
              <w:rPr>
                <w:b/>
                <w:sz w:val="28"/>
              </w:rPr>
              <w:t>KEY</w:t>
            </w:r>
            <w:r w:rsidRPr="00240BE3">
              <w:rPr>
                <w:b/>
                <w:sz w:val="28"/>
              </w:rPr>
              <w:t xml:space="preserve"> KNOWLEDGE</w:t>
            </w:r>
            <w:r>
              <w:rPr>
                <w:b/>
                <w:sz w:val="28"/>
              </w:rPr>
              <w:t xml:space="preserve"> &amp; SKILLS</w:t>
            </w:r>
          </w:p>
        </w:tc>
        <w:tc>
          <w:tcPr>
            <w:tcW w:w="2461" w:type="dxa"/>
            <w:tcBorders>
              <w:top w:val="single" w:sz="6" w:space="0" w:color="auto"/>
              <w:left w:val="single" w:sz="6" w:space="0" w:color="auto"/>
              <w:bottom w:val="single" w:sz="6" w:space="0" w:color="auto"/>
              <w:right w:val="single" w:sz="6" w:space="0" w:color="auto"/>
            </w:tcBorders>
          </w:tcPr>
          <w:p w14:paraId="3C354BF2" w14:textId="187109D5" w:rsidR="00CE0D56" w:rsidRPr="00CE0D56" w:rsidRDefault="005148FE" w:rsidP="00CE0D56">
            <w:pPr>
              <w:rPr>
                <w:rFonts w:cstheme="minorHAnsi"/>
                <w:sz w:val="24"/>
                <w:szCs w:val="24"/>
              </w:rPr>
            </w:pPr>
            <w:r w:rsidRPr="005148FE">
              <w:rPr>
                <w:rFonts w:cstheme="minorHAnsi"/>
                <w:sz w:val="24"/>
                <w:szCs w:val="24"/>
              </w:rPr>
              <w:t>Develop skills in creating and recording compositions using symbols and simple notation. Understand that musical notation represents pitch, rhythm, and dynamics, and can communicate ideas to performers.</w:t>
            </w:r>
          </w:p>
        </w:tc>
        <w:tc>
          <w:tcPr>
            <w:tcW w:w="2241" w:type="dxa"/>
            <w:tcBorders>
              <w:top w:val="single" w:sz="6" w:space="0" w:color="auto"/>
              <w:left w:val="single" w:sz="6" w:space="0" w:color="auto"/>
              <w:bottom w:val="single" w:sz="6" w:space="0" w:color="auto"/>
              <w:right w:val="single" w:sz="6" w:space="0" w:color="auto"/>
            </w:tcBorders>
          </w:tcPr>
          <w:p w14:paraId="074F3264" w14:textId="48CBC924" w:rsidR="00CE0D56" w:rsidRPr="00CE0D56" w:rsidRDefault="00714F00" w:rsidP="00CE0D56">
            <w:pPr>
              <w:rPr>
                <w:rFonts w:cstheme="minorHAnsi"/>
                <w:sz w:val="24"/>
                <w:szCs w:val="24"/>
              </w:rPr>
            </w:pPr>
            <w:r w:rsidRPr="00714F00">
              <w:rPr>
                <w:rFonts w:cstheme="minorHAnsi"/>
                <w:sz w:val="24"/>
                <w:szCs w:val="24"/>
              </w:rPr>
              <w:t>Develop skills in creating and recording compositions using symbols and simple notation. Understand that musical notation represents pitch, rhythm, and dynamics, and can communicate ideas to performers.</w:t>
            </w:r>
          </w:p>
        </w:tc>
        <w:tc>
          <w:tcPr>
            <w:tcW w:w="2122" w:type="dxa"/>
            <w:tcBorders>
              <w:top w:val="single" w:sz="6" w:space="0" w:color="auto"/>
              <w:left w:val="single" w:sz="6" w:space="0" w:color="auto"/>
              <w:bottom w:val="single" w:sz="6" w:space="0" w:color="auto"/>
              <w:right w:val="single" w:sz="6" w:space="0" w:color="auto"/>
            </w:tcBorders>
          </w:tcPr>
          <w:p w14:paraId="4F3BD53F" w14:textId="0F36BAC2" w:rsidR="00CE0D56" w:rsidRPr="00CE0D56" w:rsidRDefault="00714F00" w:rsidP="00CE0D56">
            <w:pPr>
              <w:rPr>
                <w:rFonts w:cstheme="minorHAnsi"/>
                <w:sz w:val="24"/>
                <w:szCs w:val="24"/>
              </w:rPr>
            </w:pPr>
            <w:r>
              <w:rPr>
                <w:rFonts w:ascii="Segoe UI" w:hAnsi="Segoe UI" w:cs="Segoe UI"/>
                <w:color w:val="0D0D0D"/>
                <w:shd w:val="clear" w:color="auto" w:fill="FFFFFF"/>
              </w:rPr>
              <w:t>Develop ensemble, rhythm, and improvisation skills using instruments and body percussion. Understand that African music uses layered rhythms, polyrhythms, and community participation to create vibrant musical textures.</w:t>
            </w:r>
          </w:p>
        </w:tc>
        <w:tc>
          <w:tcPr>
            <w:tcW w:w="2137" w:type="dxa"/>
            <w:tcBorders>
              <w:top w:val="single" w:sz="6" w:space="0" w:color="auto"/>
              <w:left w:val="single" w:sz="6" w:space="0" w:color="auto"/>
              <w:bottom w:val="single" w:sz="6" w:space="0" w:color="auto"/>
              <w:right w:val="single" w:sz="6" w:space="0" w:color="auto"/>
            </w:tcBorders>
          </w:tcPr>
          <w:p w14:paraId="2C45811D" w14:textId="633806E3" w:rsidR="00CE0D56" w:rsidRPr="00CE0D56" w:rsidRDefault="00714F00" w:rsidP="00CE0D56">
            <w:pPr>
              <w:rPr>
                <w:rFonts w:cstheme="minorHAnsi"/>
                <w:sz w:val="24"/>
                <w:szCs w:val="24"/>
              </w:rPr>
            </w:pPr>
            <w:r>
              <w:rPr>
                <w:rFonts w:ascii="Segoe UI" w:hAnsi="Segoe UI" w:cs="Segoe UI"/>
                <w:color w:val="0D0D0D"/>
                <w:shd w:val="clear" w:color="auto" w:fill="FFFFFF"/>
              </w:rPr>
              <w:t>Develop composition and creative skills by choosing instruments, pitch, tempo, and dynamics to convey an idea or event. Understand that music can represent concepts, stories, or celebrations through choices in sound and structure.</w:t>
            </w:r>
          </w:p>
        </w:tc>
        <w:tc>
          <w:tcPr>
            <w:tcW w:w="2141" w:type="dxa"/>
            <w:tcBorders>
              <w:top w:val="single" w:sz="6" w:space="0" w:color="auto"/>
              <w:left w:val="single" w:sz="6" w:space="0" w:color="auto"/>
              <w:bottom w:val="single" w:sz="6" w:space="0" w:color="auto"/>
              <w:right w:val="single" w:sz="6" w:space="0" w:color="auto"/>
            </w:tcBorders>
          </w:tcPr>
          <w:p w14:paraId="4A3FDAEA" w14:textId="138F960E" w:rsidR="00CE0D56" w:rsidRPr="00CE0D56" w:rsidRDefault="00A63AB6" w:rsidP="00CE0D56">
            <w:pPr>
              <w:rPr>
                <w:rFonts w:cstheme="minorHAnsi"/>
                <w:sz w:val="24"/>
                <w:szCs w:val="24"/>
              </w:rPr>
            </w:pPr>
            <w:r>
              <w:rPr>
                <w:rFonts w:ascii="Segoe UI" w:hAnsi="Segoe UI" w:cs="Segoe UI"/>
                <w:color w:val="0D0D0D"/>
                <w:shd w:val="clear" w:color="auto" w:fill="FFFFFF"/>
              </w:rPr>
              <w:t>Develop skills in repeating, layering, and combining musical ideas to create loops and remixes. Understand that loops are repeated patterns and remixing allows musicians to rearrange and innovate with existing material.</w:t>
            </w:r>
          </w:p>
        </w:tc>
        <w:tc>
          <w:tcPr>
            <w:tcW w:w="2124" w:type="dxa"/>
            <w:tcBorders>
              <w:top w:val="single" w:sz="6" w:space="0" w:color="auto"/>
              <w:left w:val="single" w:sz="6" w:space="0" w:color="auto"/>
              <w:bottom w:val="single" w:sz="6" w:space="0" w:color="auto"/>
              <w:right w:val="single" w:sz="6" w:space="0" w:color="auto"/>
            </w:tcBorders>
          </w:tcPr>
          <w:p w14:paraId="79417D29" w14:textId="4685EE96" w:rsidR="00CE0D56" w:rsidRPr="00CE0D56" w:rsidRDefault="00A63AB6" w:rsidP="00CE0D56">
            <w:pPr>
              <w:rPr>
                <w:rFonts w:cstheme="minorHAnsi"/>
                <w:sz w:val="24"/>
                <w:szCs w:val="24"/>
              </w:rPr>
            </w:pPr>
            <w:r>
              <w:rPr>
                <w:rFonts w:ascii="Segoe UI" w:hAnsi="Segoe UI" w:cs="Segoe UI"/>
                <w:color w:val="0D0D0D"/>
                <w:shd w:val="clear" w:color="auto" w:fill="FFFFFF"/>
              </w:rPr>
              <w:t>Develop singing, performance, and ensemble skills in a theatrical context. Understand that musical theatre combines music, lyrics, and acting to convey narrative, character, and emotion.</w:t>
            </w:r>
          </w:p>
        </w:tc>
      </w:tr>
      <w:tr w:rsidR="00CE0D56" w:rsidRPr="00240BE3" w14:paraId="3DAAC52B" w14:textId="77777777" w:rsidTr="0016222A">
        <w:trPr>
          <w:trHeight w:val="1035"/>
        </w:trPr>
        <w:tc>
          <w:tcPr>
            <w:tcW w:w="2162" w:type="dxa"/>
            <w:tcBorders>
              <w:left w:val="single" w:sz="4" w:space="0" w:color="4A11E9"/>
              <w:bottom w:val="single" w:sz="4" w:space="0" w:color="4A11E9"/>
            </w:tcBorders>
          </w:tcPr>
          <w:p w14:paraId="113331B5" w14:textId="7E0C7F43" w:rsidR="00CE0D56" w:rsidRPr="00240BE3" w:rsidRDefault="00CE0D56" w:rsidP="00CE0D56">
            <w:pPr>
              <w:rPr>
                <w:b/>
                <w:sz w:val="28"/>
              </w:rPr>
            </w:pPr>
            <w:r>
              <w:rPr>
                <w:b/>
                <w:sz w:val="28"/>
              </w:rPr>
              <w:t>ORACY OUTCOME</w:t>
            </w:r>
          </w:p>
        </w:tc>
        <w:tc>
          <w:tcPr>
            <w:tcW w:w="2461" w:type="dxa"/>
            <w:tcBorders>
              <w:bottom w:val="single" w:sz="4" w:space="0" w:color="4A11E9"/>
            </w:tcBorders>
          </w:tcPr>
          <w:p w14:paraId="74069B5B" w14:textId="7BD3820A" w:rsidR="00CE0D56" w:rsidRPr="00937507" w:rsidRDefault="00937507" w:rsidP="00CE0D56">
            <w:pPr>
              <w:rPr>
                <w:rFonts w:cstheme="minorHAnsi"/>
                <w:sz w:val="24"/>
                <w:szCs w:val="24"/>
              </w:rPr>
            </w:pPr>
            <w:r w:rsidRPr="00937507">
              <w:rPr>
                <w:rFonts w:cstheme="minorHAnsi"/>
                <w:sz w:val="24"/>
                <w:szCs w:val="24"/>
              </w:rPr>
              <w:t>Presentation</w:t>
            </w:r>
          </w:p>
        </w:tc>
        <w:tc>
          <w:tcPr>
            <w:tcW w:w="2241" w:type="dxa"/>
            <w:tcBorders>
              <w:bottom w:val="single" w:sz="4" w:space="0" w:color="4A11E9"/>
            </w:tcBorders>
          </w:tcPr>
          <w:p w14:paraId="33DEA1E5" w14:textId="30F003AB" w:rsidR="00CE0D56" w:rsidRPr="00937507" w:rsidRDefault="00CE0D56" w:rsidP="00CE0D56">
            <w:pPr>
              <w:rPr>
                <w:rFonts w:cstheme="minorHAnsi"/>
                <w:sz w:val="24"/>
                <w:szCs w:val="24"/>
              </w:rPr>
            </w:pPr>
            <w:r w:rsidRPr="00937507">
              <w:rPr>
                <w:rFonts w:cstheme="minorHAnsi"/>
                <w:sz w:val="24"/>
                <w:szCs w:val="24"/>
              </w:rPr>
              <w:t>Performance Presentation</w:t>
            </w:r>
          </w:p>
        </w:tc>
        <w:tc>
          <w:tcPr>
            <w:tcW w:w="2122" w:type="dxa"/>
            <w:tcBorders>
              <w:bottom w:val="single" w:sz="4" w:space="0" w:color="4A11E9"/>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D56" w:rsidRPr="00937507" w14:paraId="3C519F09" w14:textId="77777777">
              <w:trPr>
                <w:tblCellSpacing w:w="15" w:type="dxa"/>
              </w:trPr>
              <w:tc>
                <w:tcPr>
                  <w:tcW w:w="0" w:type="auto"/>
                  <w:vAlign w:val="center"/>
                  <w:hideMark/>
                </w:tcPr>
                <w:p w14:paraId="37A7D2E0" w14:textId="77777777" w:rsidR="00CE0D56" w:rsidRPr="00937507" w:rsidRDefault="00CE0D56" w:rsidP="00CE0D56">
                  <w:pPr>
                    <w:spacing w:after="0" w:line="240" w:lineRule="auto"/>
                    <w:rPr>
                      <w:rFonts w:cstheme="minorHAnsi"/>
                      <w:sz w:val="24"/>
                      <w:szCs w:val="24"/>
                    </w:rPr>
                  </w:pPr>
                </w:p>
              </w:tc>
            </w:tr>
          </w:tbl>
          <w:p w14:paraId="0158F25B" w14:textId="71CEA297" w:rsidR="00CE0D56" w:rsidRPr="00937507" w:rsidRDefault="00017B47" w:rsidP="00CE0D56">
            <w:pPr>
              <w:rPr>
                <w:rFonts w:cstheme="minorHAnsi"/>
                <w:vanish/>
                <w:sz w:val="24"/>
                <w:szCs w:val="24"/>
              </w:rPr>
            </w:pPr>
            <w:r w:rsidRPr="00937507">
              <w:rPr>
                <w:rFonts w:cstheme="minorHAnsi"/>
                <w:sz w:val="24"/>
                <w:szCs w:val="24"/>
              </w:rPr>
              <w:t>Demonstration &amp; Peer Feedback</w:t>
            </w:r>
            <w:r w:rsidR="00937507">
              <w:rPr>
                <w:rFonts w:cstheme="minorHAnsi"/>
                <w:sz w:val="24"/>
                <w:szCs w:val="24"/>
              </w:rPr>
              <w:t xml:space="preserve"> </w:t>
            </w:r>
          </w:p>
          <w:p w14:paraId="357413DE" w14:textId="63C93FF5" w:rsidR="00CE0D56" w:rsidRPr="00937507" w:rsidRDefault="00CE0D56" w:rsidP="00CE0D56">
            <w:pPr>
              <w:rPr>
                <w:rFonts w:cstheme="minorHAnsi"/>
                <w:sz w:val="24"/>
                <w:szCs w:val="24"/>
              </w:rPr>
            </w:pPr>
          </w:p>
        </w:tc>
        <w:tc>
          <w:tcPr>
            <w:tcW w:w="2137" w:type="dxa"/>
            <w:tcBorders>
              <w:bottom w:val="single" w:sz="4" w:space="0" w:color="4A11E9"/>
            </w:tcBorders>
          </w:tcPr>
          <w:p w14:paraId="0DE608AA" w14:textId="32FFCC72" w:rsidR="00CE0D56" w:rsidRPr="00937507" w:rsidRDefault="00017B47" w:rsidP="00CE0D56">
            <w:pPr>
              <w:rPr>
                <w:rFonts w:cstheme="minorHAnsi"/>
                <w:sz w:val="24"/>
                <w:szCs w:val="24"/>
              </w:rPr>
            </w:pPr>
            <w:r w:rsidRPr="00937507">
              <w:rPr>
                <w:rFonts w:cstheme="minorHAnsi"/>
                <w:sz w:val="24"/>
                <w:szCs w:val="24"/>
              </w:rPr>
              <w:t>Storytelling Through Music</w:t>
            </w:r>
          </w:p>
        </w:tc>
        <w:tc>
          <w:tcPr>
            <w:tcW w:w="2141" w:type="dxa"/>
            <w:tcBorders>
              <w:bottom w:val="single" w:sz="4" w:space="0" w:color="4A11E9"/>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D56" w:rsidRPr="00937507" w14:paraId="7CC6EFBE" w14:textId="77777777">
              <w:trPr>
                <w:tblCellSpacing w:w="15" w:type="dxa"/>
              </w:trPr>
              <w:tc>
                <w:tcPr>
                  <w:tcW w:w="0" w:type="auto"/>
                  <w:vAlign w:val="center"/>
                  <w:hideMark/>
                </w:tcPr>
                <w:p w14:paraId="72031EF1" w14:textId="77777777" w:rsidR="00CE0D56" w:rsidRPr="00937507" w:rsidRDefault="00CE0D56" w:rsidP="00CE0D56">
                  <w:pPr>
                    <w:spacing w:after="0" w:line="240" w:lineRule="auto"/>
                    <w:rPr>
                      <w:rFonts w:cstheme="minorHAnsi"/>
                      <w:sz w:val="24"/>
                      <w:szCs w:val="24"/>
                    </w:rPr>
                  </w:pPr>
                </w:p>
              </w:tc>
            </w:tr>
          </w:tbl>
          <w:p w14:paraId="76E85750" w14:textId="77777777" w:rsidR="00CE0D56" w:rsidRPr="00937507" w:rsidRDefault="00CE0D56" w:rsidP="00CE0D56">
            <w:pP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5"/>
            </w:tblGrid>
            <w:tr w:rsidR="00CE0D56" w:rsidRPr="00937507" w14:paraId="747D502C" w14:textId="77777777">
              <w:trPr>
                <w:tblCellSpacing w:w="15" w:type="dxa"/>
              </w:trPr>
              <w:tc>
                <w:tcPr>
                  <w:tcW w:w="0" w:type="auto"/>
                  <w:vAlign w:val="center"/>
                  <w:hideMark/>
                </w:tcPr>
                <w:p w14:paraId="4A6A8BAD" w14:textId="190930B5" w:rsidR="00CE0D56" w:rsidRPr="00937507" w:rsidRDefault="00017B47" w:rsidP="00CE0D56">
                  <w:pPr>
                    <w:spacing w:after="0" w:line="240" w:lineRule="auto"/>
                    <w:rPr>
                      <w:rFonts w:cstheme="minorHAnsi"/>
                      <w:sz w:val="24"/>
                      <w:szCs w:val="24"/>
                    </w:rPr>
                  </w:pPr>
                  <w:r w:rsidRPr="00937507">
                    <w:rPr>
                      <w:rFonts w:cstheme="minorHAnsi"/>
                      <w:sz w:val="24"/>
                      <w:szCs w:val="24"/>
                    </w:rPr>
                    <w:t>Peer Feedback Discussion</w:t>
                  </w:r>
                </w:p>
              </w:tc>
            </w:tr>
          </w:tbl>
          <w:p w14:paraId="0E5C0B7B" w14:textId="1D30BE59" w:rsidR="00CE0D56" w:rsidRPr="00937507" w:rsidRDefault="00CE0D56" w:rsidP="00CE0D56">
            <w:pPr>
              <w:rPr>
                <w:rFonts w:cstheme="minorHAnsi"/>
                <w:sz w:val="24"/>
                <w:szCs w:val="24"/>
              </w:rPr>
            </w:pPr>
          </w:p>
        </w:tc>
        <w:tc>
          <w:tcPr>
            <w:tcW w:w="2124" w:type="dxa"/>
            <w:tcBorders>
              <w:bottom w:val="single" w:sz="4" w:space="0" w:color="4A11E9"/>
              <w:right w:val="single" w:sz="4" w:space="0" w:color="4A11E9"/>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E0D56" w:rsidRPr="00937507" w14:paraId="2771CF07" w14:textId="77777777">
              <w:trPr>
                <w:tblCellSpacing w:w="15" w:type="dxa"/>
              </w:trPr>
              <w:tc>
                <w:tcPr>
                  <w:tcW w:w="0" w:type="auto"/>
                  <w:vAlign w:val="center"/>
                  <w:hideMark/>
                </w:tcPr>
                <w:p w14:paraId="629273D0" w14:textId="77777777" w:rsidR="00CE0D56" w:rsidRPr="00937507" w:rsidRDefault="00CE0D56" w:rsidP="00CE0D56">
                  <w:pPr>
                    <w:tabs>
                      <w:tab w:val="center" w:pos="4201"/>
                      <w:tab w:val="left" w:pos="6425"/>
                    </w:tabs>
                    <w:spacing w:after="0" w:line="240" w:lineRule="auto"/>
                    <w:rPr>
                      <w:rFonts w:cstheme="minorHAnsi"/>
                      <w:sz w:val="24"/>
                      <w:szCs w:val="24"/>
                    </w:rPr>
                  </w:pPr>
                </w:p>
              </w:tc>
            </w:tr>
          </w:tbl>
          <w:p w14:paraId="541FF890" w14:textId="66493FE0" w:rsidR="00CE0D56" w:rsidRPr="00937507" w:rsidRDefault="00017B47" w:rsidP="00CE0D56">
            <w:pPr>
              <w:tabs>
                <w:tab w:val="center" w:pos="4201"/>
                <w:tab w:val="left" w:pos="6425"/>
              </w:tabs>
              <w:rPr>
                <w:rFonts w:cstheme="minorHAnsi"/>
                <w:vanish/>
                <w:sz w:val="24"/>
                <w:szCs w:val="24"/>
              </w:rPr>
            </w:pPr>
            <w:r w:rsidRPr="00937507">
              <w:rPr>
                <w:rFonts w:cstheme="minorHAnsi"/>
                <w:sz w:val="24"/>
                <w:szCs w:val="24"/>
              </w:rPr>
              <w:t>Group Reflection</w:t>
            </w:r>
          </w:p>
          <w:p w14:paraId="361E2629" w14:textId="1F38D6BB" w:rsidR="00CE0D56" w:rsidRPr="00937507" w:rsidRDefault="00CE0D56" w:rsidP="00CE0D56">
            <w:pPr>
              <w:tabs>
                <w:tab w:val="center" w:pos="4201"/>
                <w:tab w:val="left" w:pos="6425"/>
              </w:tabs>
              <w:rPr>
                <w:rFonts w:cstheme="minorHAnsi"/>
                <w:sz w:val="24"/>
                <w:szCs w:val="24"/>
              </w:rPr>
            </w:pPr>
          </w:p>
        </w:tc>
      </w:tr>
    </w:tbl>
    <w:p w14:paraId="54BE31BE" w14:textId="77777777" w:rsidR="0016222A" w:rsidRDefault="0016222A"/>
    <w:sectPr w:rsidR="0016222A" w:rsidSect="00D364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0527E"/>
    <w:rsid w:val="0001062F"/>
    <w:rsid w:val="00017B47"/>
    <w:rsid w:val="00081F68"/>
    <w:rsid w:val="00094840"/>
    <w:rsid w:val="000B3A7B"/>
    <w:rsid w:val="00112681"/>
    <w:rsid w:val="00136BC6"/>
    <w:rsid w:val="00151D0E"/>
    <w:rsid w:val="0016222A"/>
    <w:rsid w:val="001C1479"/>
    <w:rsid w:val="001E61AD"/>
    <w:rsid w:val="0024221A"/>
    <w:rsid w:val="002530BD"/>
    <w:rsid w:val="002A6402"/>
    <w:rsid w:val="002C3734"/>
    <w:rsid w:val="002E076C"/>
    <w:rsid w:val="003763AD"/>
    <w:rsid w:val="003A2290"/>
    <w:rsid w:val="004573F0"/>
    <w:rsid w:val="004E3EDC"/>
    <w:rsid w:val="005035E3"/>
    <w:rsid w:val="005148FE"/>
    <w:rsid w:val="00533D8F"/>
    <w:rsid w:val="00545CDC"/>
    <w:rsid w:val="005D454A"/>
    <w:rsid w:val="005F25C4"/>
    <w:rsid w:val="005F3CBB"/>
    <w:rsid w:val="00633392"/>
    <w:rsid w:val="00673561"/>
    <w:rsid w:val="006B03E6"/>
    <w:rsid w:val="00714F00"/>
    <w:rsid w:val="00715645"/>
    <w:rsid w:val="00717329"/>
    <w:rsid w:val="00731506"/>
    <w:rsid w:val="007A1A28"/>
    <w:rsid w:val="00813E9D"/>
    <w:rsid w:val="008209F6"/>
    <w:rsid w:val="008430C2"/>
    <w:rsid w:val="008B2D7C"/>
    <w:rsid w:val="008B323C"/>
    <w:rsid w:val="008E65AE"/>
    <w:rsid w:val="00936BE1"/>
    <w:rsid w:val="00937507"/>
    <w:rsid w:val="00947EAD"/>
    <w:rsid w:val="00985DC8"/>
    <w:rsid w:val="009C059F"/>
    <w:rsid w:val="009D71BB"/>
    <w:rsid w:val="00A15E90"/>
    <w:rsid w:val="00A4569F"/>
    <w:rsid w:val="00A62F0F"/>
    <w:rsid w:val="00A63AB6"/>
    <w:rsid w:val="00A65F09"/>
    <w:rsid w:val="00A82968"/>
    <w:rsid w:val="00AB26C5"/>
    <w:rsid w:val="00B23D33"/>
    <w:rsid w:val="00B7076F"/>
    <w:rsid w:val="00C15BA8"/>
    <w:rsid w:val="00C732FC"/>
    <w:rsid w:val="00C97EE7"/>
    <w:rsid w:val="00CE0D56"/>
    <w:rsid w:val="00D364A1"/>
    <w:rsid w:val="00D8019C"/>
    <w:rsid w:val="00DA536E"/>
    <w:rsid w:val="00DC35E2"/>
    <w:rsid w:val="00E335C2"/>
    <w:rsid w:val="00E35C65"/>
    <w:rsid w:val="00E44115"/>
    <w:rsid w:val="00E63427"/>
    <w:rsid w:val="00F43981"/>
    <w:rsid w:val="00F625CB"/>
    <w:rsid w:val="00F6434D"/>
    <w:rsid w:val="00F737D8"/>
    <w:rsid w:val="00FA17DC"/>
    <w:rsid w:val="00FE14E1"/>
    <w:rsid w:val="00FF5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F46A4667-7F47-4A41-8B8F-AB18C274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4.xml><?xml version="1.0" encoding="utf-8"?>
<ds:datastoreItem xmlns:ds="http://schemas.openxmlformats.org/officeDocument/2006/customXml" ds:itemID="{C866FED7-1895-4ADD-A21E-E4917597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Sairah Asghar</cp:lastModifiedBy>
  <cp:revision>62</cp:revision>
  <cp:lastPrinted>2026-02-27T13:23:00Z</cp:lastPrinted>
  <dcterms:created xsi:type="dcterms:W3CDTF">2023-11-13T10:55:00Z</dcterms:created>
  <dcterms:modified xsi:type="dcterms:W3CDTF">2026-03-12T20:23:00Z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