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ED6" w14:textId="57F85058" w:rsidR="00A62F0F" w:rsidRPr="00240BE3" w:rsidRDefault="009C3FB9" w:rsidP="00A62F0F">
      <w:pPr>
        <w:pStyle w:val="Heading1"/>
      </w:pPr>
      <w:r>
        <w:t>French</w:t>
      </w:r>
      <w:r w:rsidR="00E35C65">
        <w:t xml:space="preserve"> –Yearly Curriculum Plan (Parent Guide)</w:t>
      </w:r>
      <w:r w:rsidR="00E35C65" w:rsidRPr="00E35C65">
        <w:rPr>
          <w:rFonts w:cs="Times New Roman"/>
          <w:noProof/>
          <w:sz w:val="10"/>
          <w:szCs w:val="10"/>
          <w:lang w:eastAsia="en-GB"/>
        </w:rPr>
        <w:t xml:space="preserve"> </w:t>
      </w:r>
      <w:r w:rsidR="00E35C65" w:rsidRPr="00C80629">
        <w:rPr>
          <w:rFonts w:cs="Times New Roman"/>
          <w:noProof/>
          <w:sz w:val="10"/>
          <w:szCs w:val="10"/>
          <w:lang w:eastAsia="en-GB"/>
        </w:rPr>
        <w:drawing>
          <wp:anchor distT="0" distB="0" distL="114300" distR="114300" simplePos="0" relativeHeight="251658240" behindDoc="0" locked="0" layoutInCell="1" allowOverlap="1" wp14:anchorId="00FAECF4" wp14:editId="3CA944F3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2242"/>
        <w:gridCol w:w="1985"/>
        <w:gridCol w:w="2409"/>
        <w:gridCol w:w="2410"/>
        <w:gridCol w:w="2268"/>
        <w:gridCol w:w="2210"/>
      </w:tblGrid>
      <w:tr w:rsidR="00E35C65" w:rsidRPr="00E35C65" w14:paraId="50076A69" w14:textId="77777777" w:rsidTr="00E35C65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04DA915E" w14:textId="43AD8F54" w:rsidR="00A62F0F" w:rsidRPr="00E35C65" w:rsidRDefault="00A62F0F" w:rsidP="00F7388D">
            <w:pPr>
              <w:pStyle w:val="Heading2"/>
              <w:rPr>
                <w:color w:val="F5C823"/>
              </w:rPr>
            </w:pPr>
            <w:r w:rsidRPr="00E35C65">
              <w:rPr>
                <w:color w:val="F5C823"/>
              </w:rPr>
              <w:t xml:space="preserve">YEAR </w:t>
            </w:r>
            <w:r w:rsidR="00D939F0">
              <w:rPr>
                <w:color w:val="F5C823"/>
              </w:rPr>
              <w:t>5</w:t>
            </w:r>
          </w:p>
        </w:tc>
      </w:tr>
      <w:tr w:rsidR="003A2290" w:rsidRPr="00240BE3" w14:paraId="039643B3" w14:textId="77777777" w:rsidTr="00122EAD">
        <w:tc>
          <w:tcPr>
            <w:tcW w:w="1864" w:type="dxa"/>
            <w:tcBorders>
              <w:left w:val="single" w:sz="4" w:space="0" w:color="4A11E9"/>
            </w:tcBorders>
          </w:tcPr>
          <w:p w14:paraId="5C133488" w14:textId="77777777" w:rsidR="003A2290" w:rsidRDefault="003A2290" w:rsidP="00F7388D">
            <w:pPr>
              <w:pStyle w:val="Heading3"/>
            </w:pPr>
          </w:p>
        </w:tc>
        <w:tc>
          <w:tcPr>
            <w:tcW w:w="4227" w:type="dxa"/>
            <w:gridSpan w:val="2"/>
          </w:tcPr>
          <w:p w14:paraId="2940071D" w14:textId="4EA1F169" w:rsidR="003A2290" w:rsidRPr="00240BE3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819" w:type="dxa"/>
            <w:gridSpan w:val="2"/>
          </w:tcPr>
          <w:p w14:paraId="5B0F4D65" w14:textId="235EEE95" w:rsidR="003A2290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478" w:type="dxa"/>
            <w:gridSpan w:val="2"/>
            <w:tcBorders>
              <w:right w:val="single" w:sz="4" w:space="0" w:color="4A11E9"/>
            </w:tcBorders>
          </w:tcPr>
          <w:p w14:paraId="5DC90373" w14:textId="04FB1092" w:rsidR="003A2290" w:rsidRPr="00240BE3" w:rsidRDefault="003A2290" w:rsidP="00F738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2530BD" w:rsidRPr="00240BE3" w14:paraId="5B60F18E" w14:textId="77777777" w:rsidTr="00122EAD">
        <w:tc>
          <w:tcPr>
            <w:tcW w:w="1864" w:type="dxa"/>
            <w:tcBorders>
              <w:left w:val="single" w:sz="4" w:space="0" w:color="4A11E9"/>
            </w:tcBorders>
          </w:tcPr>
          <w:p w14:paraId="38B1657E" w14:textId="77777777" w:rsidR="002530BD" w:rsidRDefault="002530BD" w:rsidP="002530BD">
            <w:pPr>
              <w:pStyle w:val="Heading3"/>
            </w:pPr>
          </w:p>
        </w:tc>
        <w:tc>
          <w:tcPr>
            <w:tcW w:w="2242" w:type="dxa"/>
          </w:tcPr>
          <w:p w14:paraId="088F63C6" w14:textId="51E1AA91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1985" w:type="dxa"/>
          </w:tcPr>
          <w:p w14:paraId="7FF363F7" w14:textId="5B84C5ED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409" w:type="dxa"/>
          </w:tcPr>
          <w:p w14:paraId="374EEE0C" w14:textId="51ACCC69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410" w:type="dxa"/>
          </w:tcPr>
          <w:p w14:paraId="6A0F0AD0" w14:textId="6D2AB4AE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268" w:type="dxa"/>
          </w:tcPr>
          <w:p w14:paraId="5E1EC034" w14:textId="72D9D456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210" w:type="dxa"/>
            <w:tcBorders>
              <w:right w:val="single" w:sz="4" w:space="0" w:color="4A11E9"/>
            </w:tcBorders>
          </w:tcPr>
          <w:p w14:paraId="5CC06148" w14:textId="29B3DE28" w:rsidR="002530BD" w:rsidRPr="00240BE3" w:rsidRDefault="002530BD" w:rsidP="002530BD">
            <w:pPr>
              <w:jc w:val="center"/>
              <w:rPr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</w:tr>
      <w:tr w:rsidR="003A2290" w:rsidRPr="00240BE3" w14:paraId="294D0E01" w14:textId="77777777" w:rsidTr="00122EAD">
        <w:trPr>
          <w:trHeight w:val="1410"/>
        </w:trPr>
        <w:tc>
          <w:tcPr>
            <w:tcW w:w="1864" w:type="dxa"/>
            <w:tcBorders>
              <w:left w:val="single" w:sz="4" w:space="0" w:color="4A11E9"/>
            </w:tcBorders>
          </w:tcPr>
          <w:p w14:paraId="478A1EE0" w14:textId="4990204B" w:rsidR="003A2290" w:rsidRPr="00240BE3" w:rsidRDefault="003A2290" w:rsidP="00F7388D">
            <w:pPr>
              <w:pStyle w:val="Heading3"/>
            </w:pPr>
            <w:r w:rsidRPr="00240BE3">
              <w:t>TOPIC</w:t>
            </w:r>
            <w:r w:rsidR="00E35C65">
              <w:t>/FOCUS</w:t>
            </w:r>
          </w:p>
        </w:tc>
        <w:tc>
          <w:tcPr>
            <w:tcW w:w="2242" w:type="dxa"/>
          </w:tcPr>
          <w:p w14:paraId="18CF6453" w14:textId="60F8FFA8" w:rsidR="003A2290" w:rsidRPr="00073FD7" w:rsidRDefault="00D939F0" w:rsidP="0039769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French monster pets</w:t>
            </w:r>
          </w:p>
        </w:tc>
        <w:tc>
          <w:tcPr>
            <w:tcW w:w="1985" w:type="dxa"/>
          </w:tcPr>
          <w:p w14:paraId="67487BAC" w14:textId="53810E7B" w:rsidR="003A2290" w:rsidRPr="00073FD7" w:rsidRDefault="00D939F0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Space exploration</w:t>
            </w:r>
          </w:p>
        </w:tc>
        <w:tc>
          <w:tcPr>
            <w:tcW w:w="2409" w:type="dxa"/>
          </w:tcPr>
          <w:p w14:paraId="62BD662D" w14:textId="61342750" w:rsidR="003A2290" w:rsidRPr="00073FD7" w:rsidRDefault="00D939F0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Shopping in France</w:t>
            </w:r>
          </w:p>
        </w:tc>
        <w:tc>
          <w:tcPr>
            <w:tcW w:w="2410" w:type="dxa"/>
          </w:tcPr>
          <w:p w14:paraId="6F21CAFF" w14:textId="69A95ACF" w:rsidR="003A2290" w:rsidRPr="00073FD7" w:rsidRDefault="00F572B0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3FD7">
              <w:rPr>
                <w:rFonts w:cstheme="minorHAnsi"/>
                <w:b/>
                <w:sz w:val="24"/>
                <w:szCs w:val="24"/>
              </w:rPr>
              <w:t xml:space="preserve">French </w:t>
            </w:r>
            <w:r w:rsidR="004447AE">
              <w:rPr>
                <w:rFonts w:cstheme="minorHAnsi"/>
                <w:b/>
                <w:sz w:val="24"/>
                <w:szCs w:val="24"/>
              </w:rPr>
              <w:t>speaking world</w:t>
            </w:r>
          </w:p>
        </w:tc>
        <w:tc>
          <w:tcPr>
            <w:tcW w:w="2268" w:type="dxa"/>
          </w:tcPr>
          <w:p w14:paraId="1705AD62" w14:textId="7F2ACE55" w:rsidR="003A2290" w:rsidRPr="00073FD7" w:rsidRDefault="004447AE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Verbs in a French week</w:t>
            </w:r>
          </w:p>
        </w:tc>
        <w:tc>
          <w:tcPr>
            <w:tcW w:w="2210" w:type="dxa"/>
            <w:tcBorders>
              <w:right w:val="single" w:sz="4" w:space="0" w:color="4A11E9"/>
            </w:tcBorders>
          </w:tcPr>
          <w:p w14:paraId="5D2D2E10" w14:textId="71B07175" w:rsidR="003A2290" w:rsidRPr="00073FD7" w:rsidRDefault="004447AE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Meet my French family</w:t>
            </w:r>
          </w:p>
        </w:tc>
      </w:tr>
      <w:tr w:rsidR="003C584E" w:rsidRPr="00240BE3" w14:paraId="606B8FD2" w14:textId="77777777" w:rsidTr="00122EAD">
        <w:trPr>
          <w:trHeight w:val="1697"/>
        </w:trPr>
        <w:tc>
          <w:tcPr>
            <w:tcW w:w="1864" w:type="dxa"/>
            <w:tcBorders>
              <w:left w:val="single" w:sz="4" w:space="0" w:color="4A11E9"/>
            </w:tcBorders>
          </w:tcPr>
          <w:p w14:paraId="30B2D9D2" w14:textId="4FA01A5A" w:rsidR="003C584E" w:rsidRPr="00240BE3" w:rsidRDefault="003C584E" w:rsidP="003C584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  <w:r w:rsidRPr="00240BE3">
              <w:rPr>
                <w:b/>
                <w:sz w:val="28"/>
              </w:rPr>
              <w:t xml:space="preserve"> KNOWLEDGE</w:t>
            </w:r>
            <w:r>
              <w:rPr>
                <w:b/>
                <w:sz w:val="28"/>
              </w:rPr>
              <w:t xml:space="preserve"> &amp; SKILLS</w:t>
            </w:r>
          </w:p>
        </w:tc>
        <w:tc>
          <w:tcPr>
            <w:tcW w:w="2242" w:type="dxa"/>
          </w:tcPr>
          <w:p w14:paraId="3C354BF2" w14:textId="685BAF4F" w:rsidR="003C584E" w:rsidRPr="00EA5096" w:rsidRDefault="00BF0B6B" w:rsidP="002B18A4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EA5096">
              <w:rPr>
                <w:rFonts w:cstheme="minorHAnsi"/>
                <w:sz w:val="24"/>
                <w:szCs w:val="24"/>
              </w:rPr>
              <w:t>Describe imaginative French monster pets by using vocabulary for body parts, colours and size, sort and use nouns by gender</w:t>
            </w:r>
            <w:r w:rsidR="00155BC9">
              <w:rPr>
                <w:rFonts w:cstheme="minorHAnsi"/>
                <w:sz w:val="24"/>
                <w:szCs w:val="24"/>
              </w:rPr>
              <w:t>. A</w:t>
            </w:r>
            <w:r w:rsidRPr="00EA5096">
              <w:rPr>
                <w:rFonts w:cstheme="minorHAnsi"/>
                <w:sz w:val="24"/>
                <w:szCs w:val="24"/>
              </w:rPr>
              <w:t>pply adjective agreement and sentence structure to create descriptions, compare and discuss different beasts</w:t>
            </w:r>
            <w:r w:rsidR="00155BC9">
              <w:rPr>
                <w:rFonts w:cstheme="minorHAnsi"/>
                <w:sz w:val="24"/>
                <w:szCs w:val="24"/>
              </w:rPr>
              <w:t>. W</w:t>
            </w:r>
            <w:r w:rsidRPr="00EA5096">
              <w:rPr>
                <w:rFonts w:cstheme="minorHAnsi"/>
                <w:sz w:val="24"/>
                <w:szCs w:val="24"/>
              </w:rPr>
              <w:t>rite creatively about fantastic French creatures</w:t>
            </w:r>
            <w:r w:rsidR="00122EA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74F3264" w14:textId="03F0ECAC" w:rsidR="003C584E" w:rsidRPr="00EA5096" w:rsidRDefault="00CB0CF2" w:rsidP="003C584E">
            <w:pPr>
              <w:rPr>
                <w:rFonts w:cstheme="minorHAnsi"/>
                <w:sz w:val="24"/>
                <w:szCs w:val="24"/>
              </w:rPr>
            </w:pPr>
            <w:r w:rsidRPr="00EA5096">
              <w:rPr>
                <w:rFonts w:cstheme="minorHAnsi"/>
                <w:sz w:val="24"/>
                <w:szCs w:val="24"/>
              </w:rPr>
              <w:t>Explore the solar system in French by naming the Sun, Moon and planets</w:t>
            </w:r>
            <w:r w:rsidR="002720C4">
              <w:rPr>
                <w:rFonts w:cstheme="minorHAnsi"/>
                <w:sz w:val="24"/>
                <w:szCs w:val="24"/>
              </w:rPr>
              <w:t>.</w:t>
            </w:r>
            <w:r w:rsidRPr="00EA5096">
              <w:rPr>
                <w:rFonts w:cstheme="minorHAnsi"/>
                <w:sz w:val="24"/>
                <w:szCs w:val="24"/>
              </w:rPr>
              <w:t xml:space="preserve"> </w:t>
            </w:r>
            <w:r w:rsidR="002720C4">
              <w:rPr>
                <w:rFonts w:cstheme="minorHAnsi"/>
                <w:sz w:val="24"/>
                <w:szCs w:val="24"/>
              </w:rPr>
              <w:t>U</w:t>
            </w:r>
            <w:r w:rsidRPr="00EA5096">
              <w:rPr>
                <w:rFonts w:cstheme="minorHAnsi"/>
                <w:sz w:val="24"/>
                <w:szCs w:val="24"/>
              </w:rPr>
              <w:t>se comparative language with adjectives and prepositions</w:t>
            </w:r>
            <w:r w:rsidR="00DC3172">
              <w:rPr>
                <w:rFonts w:cstheme="minorHAnsi"/>
                <w:sz w:val="24"/>
                <w:szCs w:val="24"/>
              </w:rPr>
              <w:t>.</w:t>
            </w:r>
            <w:r w:rsidRPr="00EA5096">
              <w:rPr>
                <w:rFonts w:cstheme="minorHAnsi"/>
                <w:sz w:val="24"/>
                <w:szCs w:val="24"/>
              </w:rPr>
              <w:t xml:space="preserve"> </w:t>
            </w:r>
            <w:r w:rsidR="00FE7138">
              <w:rPr>
                <w:rFonts w:cstheme="minorHAnsi"/>
                <w:sz w:val="24"/>
                <w:szCs w:val="24"/>
              </w:rPr>
              <w:t>C</w:t>
            </w:r>
            <w:r w:rsidRPr="00EA5096">
              <w:rPr>
                <w:rFonts w:cstheme="minorHAnsi"/>
                <w:sz w:val="24"/>
                <w:szCs w:val="24"/>
              </w:rPr>
              <w:t>reate French texts and simple poems about alien worlds in the space</w:t>
            </w:r>
            <w:r w:rsidR="00122EAD">
              <w:rPr>
                <w:rFonts w:cstheme="minorHAnsi"/>
                <w:sz w:val="24"/>
                <w:szCs w:val="24"/>
              </w:rPr>
              <w:t>.</w:t>
            </w:r>
            <w:r w:rsidRPr="00EA509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4F3BD53F" w14:textId="68E0F700" w:rsidR="003C584E" w:rsidRPr="00EA5096" w:rsidRDefault="00CB0CF2" w:rsidP="003C584E">
            <w:pPr>
              <w:rPr>
                <w:rFonts w:cstheme="minorHAnsi"/>
                <w:sz w:val="24"/>
                <w:szCs w:val="24"/>
              </w:rPr>
            </w:pPr>
            <w:r w:rsidRPr="00EA5096">
              <w:rPr>
                <w:rFonts w:cstheme="minorHAnsi"/>
                <w:sz w:val="24"/>
                <w:szCs w:val="24"/>
              </w:rPr>
              <w:t>Use French vocabulary for money, prices and food items, ask and answer questions about shopping</w:t>
            </w:r>
            <w:r w:rsidR="00B2239B">
              <w:rPr>
                <w:rFonts w:cstheme="minorHAnsi"/>
                <w:sz w:val="24"/>
                <w:szCs w:val="24"/>
              </w:rPr>
              <w:t>.</w:t>
            </w:r>
            <w:r w:rsidRPr="00EA5096">
              <w:rPr>
                <w:rFonts w:cstheme="minorHAnsi"/>
                <w:sz w:val="24"/>
                <w:szCs w:val="24"/>
              </w:rPr>
              <w:t xml:space="preserve"> </w:t>
            </w:r>
            <w:r w:rsidR="00B2239B">
              <w:rPr>
                <w:rFonts w:cstheme="minorHAnsi"/>
                <w:sz w:val="24"/>
                <w:szCs w:val="24"/>
              </w:rPr>
              <w:t>B</w:t>
            </w:r>
            <w:r w:rsidRPr="00EA5096">
              <w:rPr>
                <w:rFonts w:cstheme="minorHAnsi"/>
                <w:sz w:val="24"/>
                <w:szCs w:val="24"/>
              </w:rPr>
              <w:t>uild sentences with numbers and questions</w:t>
            </w:r>
            <w:r w:rsidR="00B2239B">
              <w:rPr>
                <w:rFonts w:cstheme="minorHAnsi"/>
                <w:sz w:val="24"/>
                <w:szCs w:val="24"/>
              </w:rPr>
              <w:t>.</w:t>
            </w:r>
            <w:r w:rsidRPr="00EA5096">
              <w:rPr>
                <w:rFonts w:cstheme="minorHAnsi"/>
                <w:sz w:val="24"/>
                <w:szCs w:val="24"/>
              </w:rPr>
              <w:t xml:space="preserve"> </w:t>
            </w:r>
            <w:r w:rsidR="00B2239B">
              <w:rPr>
                <w:rFonts w:cstheme="minorHAnsi"/>
                <w:sz w:val="24"/>
                <w:szCs w:val="24"/>
              </w:rPr>
              <w:t>A</w:t>
            </w:r>
            <w:r w:rsidRPr="00EA5096">
              <w:rPr>
                <w:rFonts w:cstheme="minorHAnsi"/>
                <w:sz w:val="24"/>
                <w:szCs w:val="24"/>
              </w:rPr>
              <w:t>pply language detective skills to interpret unfamiliar French texts</w:t>
            </w:r>
            <w:r w:rsidR="00D36786">
              <w:rPr>
                <w:rFonts w:cstheme="minorHAnsi"/>
                <w:sz w:val="24"/>
                <w:szCs w:val="24"/>
              </w:rPr>
              <w:t xml:space="preserve"> </w:t>
            </w:r>
            <w:r w:rsidRPr="00EA5096">
              <w:rPr>
                <w:rFonts w:cstheme="minorHAnsi"/>
                <w:sz w:val="24"/>
                <w:szCs w:val="24"/>
              </w:rPr>
              <w:t>and talk about everyday shopping experiences</w:t>
            </w:r>
            <w:r w:rsidR="00122EAD">
              <w:rPr>
                <w:rFonts w:cstheme="minorHAnsi"/>
                <w:sz w:val="24"/>
                <w:szCs w:val="24"/>
              </w:rPr>
              <w:t>.</w:t>
            </w:r>
            <w:r w:rsidRPr="00EA509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A366A70" w14:textId="24BAE45F" w:rsidR="003C584E" w:rsidRDefault="004E3DA8" w:rsidP="003C584E">
            <w:pPr>
              <w:rPr>
                <w:rFonts w:cstheme="minorHAnsi"/>
                <w:sz w:val="24"/>
                <w:szCs w:val="24"/>
              </w:rPr>
            </w:pPr>
            <w:r w:rsidRPr="00EA5096">
              <w:rPr>
                <w:rFonts w:cstheme="minorHAnsi"/>
                <w:sz w:val="24"/>
                <w:szCs w:val="24"/>
              </w:rPr>
              <w:t>Give and follow directions in French, explore where French is spoken around the world and talk about climate and weather differences, use comparative phrases to compare places</w:t>
            </w:r>
            <w:r w:rsidR="00155BC9">
              <w:rPr>
                <w:rFonts w:cstheme="minorHAnsi"/>
                <w:sz w:val="24"/>
                <w:szCs w:val="24"/>
              </w:rPr>
              <w:t>. E</w:t>
            </w:r>
            <w:r w:rsidRPr="00EA5096">
              <w:rPr>
                <w:rFonts w:cstheme="minorHAnsi"/>
                <w:sz w:val="24"/>
                <w:szCs w:val="24"/>
              </w:rPr>
              <w:t>xpress simple opinions about different countries, and develop cultural awareness of the wider Francophone world</w:t>
            </w:r>
            <w:r w:rsidR="00122EAD">
              <w:rPr>
                <w:rFonts w:cstheme="minorHAnsi"/>
                <w:sz w:val="24"/>
                <w:szCs w:val="24"/>
              </w:rPr>
              <w:t>.</w:t>
            </w:r>
            <w:r w:rsidRPr="00EA509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C45811D" w14:textId="25E78BE6" w:rsidR="00122EAD" w:rsidRPr="00EA5096" w:rsidRDefault="00122EAD" w:rsidP="003C58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3FDAEA" w14:textId="47206761" w:rsidR="003C584E" w:rsidRPr="00EA5096" w:rsidRDefault="004E3DA8" w:rsidP="00F7315F">
            <w:pPr>
              <w:rPr>
                <w:rFonts w:cstheme="minorHAnsi"/>
                <w:sz w:val="24"/>
                <w:szCs w:val="24"/>
              </w:rPr>
            </w:pPr>
            <w:r w:rsidRPr="00EA5096">
              <w:rPr>
                <w:rFonts w:cstheme="minorHAnsi"/>
                <w:sz w:val="24"/>
                <w:szCs w:val="24"/>
              </w:rPr>
              <w:t xml:space="preserve">Identify and group French verbs, recognise the infinitive form and subject pronouns, conjugate regular and some irregular verbs (including </w:t>
            </w:r>
            <w:r w:rsidRPr="00EA5096">
              <w:rPr>
                <w:rStyle w:val="Emphasis"/>
                <w:rFonts w:cstheme="minorHAnsi"/>
                <w:sz w:val="24"/>
                <w:szCs w:val="24"/>
              </w:rPr>
              <w:t>avoir</w:t>
            </w:r>
            <w:r w:rsidRPr="00EA5096">
              <w:rPr>
                <w:rFonts w:cstheme="minorHAnsi"/>
                <w:sz w:val="24"/>
                <w:szCs w:val="24"/>
              </w:rPr>
              <w:t xml:space="preserve"> and </w:t>
            </w:r>
            <w:r w:rsidRPr="00EA5096">
              <w:rPr>
                <w:rStyle w:val="Emphasis"/>
                <w:rFonts w:cstheme="minorHAnsi"/>
                <w:sz w:val="24"/>
                <w:szCs w:val="24"/>
              </w:rPr>
              <w:t>être</w:t>
            </w:r>
            <w:r w:rsidRPr="00EA5096">
              <w:rPr>
                <w:rFonts w:cstheme="minorHAnsi"/>
                <w:sz w:val="24"/>
                <w:szCs w:val="24"/>
              </w:rPr>
              <w:t>)</w:t>
            </w:r>
            <w:r w:rsidR="00B2239B">
              <w:rPr>
                <w:rFonts w:cstheme="minorHAnsi"/>
                <w:sz w:val="24"/>
                <w:szCs w:val="24"/>
              </w:rPr>
              <w:t>. B</w:t>
            </w:r>
            <w:r w:rsidRPr="00EA5096">
              <w:rPr>
                <w:rFonts w:cstheme="minorHAnsi"/>
                <w:sz w:val="24"/>
                <w:szCs w:val="24"/>
              </w:rPr>
              <w:t>uild sentences about weekly activities in French and talk about routines using correct verb endings in the verbs</w:t>
            </w:r>
            <w:r w:rsidR="00122EA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10" w:type="dxa"/>
            <w:tcBorders>
              <w:right w:val="single" w:sz="4" w:space="0" w:color="4A11E9"/>
            </w:tcBorders>
          </w:tcPr>
          <w:p w14:paraId="79417D29" w14:textId="408AD6BB" w:rsidR="003C584E" w:rsidRPr="00EA5096" w:rsidRDefault="00EA5096" w:rsidP="0043463C">
            <w:pPr>
              <w:pStyle w:val="NormalWeb"/>
              <w:rPr>
                <w:rFonts w:asciiTheme="minorHAnsi" w:hAnsiTheme="minorHAnsi" w:cstheme="minorHAnsi"/>
              </w:rPr>
            </w:pPr>
            <w:r w:rsidRPr="00EA5096">
              <w:rPr>
                <w:rFonts w:asciiTheme="minorHAnsi" w:hAnsiTheme="minorHAnsi" w:cstheme="minorHAnsi"/>
              </w:rPr>
              <w:t>Describe family members and relationships using French vocabulary</w:t>
            </w:r>
            <w:r w:rsidR="00B2239B">
              <w:rPr>
                <w:rFonts w:asciiTheme="minorHAnsi" w:hAnsiTheme="minorHAnsi" w:cstheme="minorHAnsi"/>
              </w:rPr>
              <w:t>.</w:t>
            </w:r>
            <w:r w:rsidRPr="00EA5096">
              <w:rPr>
                <w:rFonts w:asciiTheme="minorHAnsi" w:hAnsiTheme="minorHAnsi" w:cstheme="minorHAnsi"/>
              </w:rPr>
              <w:t xml:space="preserve"> </w:t>
            </w:r>
            <w:r w:rsidR="00B2239B">
              <w:rPr>
                <w:rFonts w:asciiTheme="minorHAnsi" w:hAnsiTheme="minorHAnsi" w:cstheme="minorHAnsi"/>
              </w:rPr>
              <w:t>C</w:t>
            </w:r>
            <w:r w:rsidRPr="00EA5096">
              <w:rPr>
                <w:rFonts w:asciiTheme="minorHAnsi" w:hAnsiTheme="minorHAnsi" w:cstheme="minorHAnsi"/>
              </w:rPr>
              <w:t>reate a family tree, talk about what family members like or dislike, order phrases correctly</w:t>
            </w:r>
            <w:r w:rsidR="00B2239B">
              <w:rPr>
                <w:rFonts w:asciiTheme="minorHAnsi" w:hAnsiTheme="minorHAnsi" w:cstheme="minorHAnsi"/>
              </w:rPr>
              <w:t>.</w:t>
            </w:r>
            <w:r w:rsidRPr="00EA5096">
              <w:rPr>
                <w:rFonts w:asciiTheme="minorHAnsi" w:hAnsiTheme="minorHAnsi" w:cstheme="minorHAnsi"/>
              </w:rPr>
              <w:t xml:space="preserve"> </w:t>
            </w:r>
            <w:r w:rsidR="00B2239B">
              <w:rPr>
                <w:rFonts w:asciiTheme="minorHAnsi" w:hAnsiTheme="minorHAnsi" w:cstheme="minorHAnsi"/>
              </w:rPr>
              <w:t>R</w:t>
            </w:r>
            <w:r w:rsidRPr="00EA5096">
              <w:rPr>
                <w:rFonts w:asciiTheme="minorHAnsi" w:hAnsiTheme="minorHAnsi" w:cstheme="minorHAnsi"/>
              </w:rPr>
              <w:t>ecycle known language to compose written texts and write short personal descriptions</w:t>
            </w:r>
            <w:r w:rsidR="00122EAD">
              <w:rPr>
                <w:rFonts w:asciiTheme="minorHAnsi" w:hAnsiTheme="minorHAnsi" w:cstheme="minorHAnsi"/>
              </w:rPr>
              <w:t>.</w:t>
            </w:r>
            <w:r w:rsidRPr="00EA509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C584E" w:rsidRPr="00240BE3" w14:paraId="3DAAC52B" w14:textId="77777777" w:rsidTr="00122EAD">
        <w:trPr>
          <w:trHeight w:val="1656"/>
        </w:trPr>
        <w:tc>
          <w:tcPr>
            <w:tcW w:w="1864" w:type="dxa"/>
            <w:tcBorders>
              <w:left w:val="single" w:sz="4" w:space="0" w:color="4A11E9"/>
              <w:bottom w:val="single" w:sz="4" w:space="0" w:color="4A11E9"/>
            </w:tcBorders>
          </w:tcPr>
          <w:p w14:paraId="113331B5" w14:textId="7E0C7F43" w:rsidR="003C584E" w:rsidRPr="00240BE3" w:rsidRDefault="003C584E" w:rsidP="003C584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ORACY OUTCOME</w:t>
            </w:r>
          </w:p>
        </w:tc>
        <w:tc>
          <w:tcPr>
            <w:tcW w:w="2242" w:type="dxa"/>
            <w:tcBorders>
              <w:bottom w:val="single" w:sz="4" w:space="0" w:color="4A11E9"/>
            </w:tcBorders>
          </w:tcPr>
          <w:p w14:paraId="74069B5B" w14:textId="7ADA5EE0" w:rsidR="003C584E" w:rsidRPr="003C584E" w:rsidRDefault="00132A9F" w:rsidP="00560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Show and Tell</w:t>
            </w:r>
          </w:p>
        </w:tc>
        <w:tc>
          <w:tcPr>
            <w:tcW w:w="1985" w:type="dxa"/>
            <w:tcBorders>
              <w:bottom w:val="single" w:sz="4" w:space="0" w:color="4A11E9"/>
            </w:tcBorders>
          </w:tcPr>
          <w:p w14:paraId="33DEA1E5" w14:textId="59523DD6" w:rsidR="003C584E" w:rsidRPr="007F7091" w:rsidRDefault="00620939" w:rsidP="00560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Performance - Poems</w:t>
            </w:r>
          </w:p>
        </w:tc>
        <w:tc>
          <w:tcPr>
            <w:tcW w:w="2409" w:type="dxa"/>
            <w:tcBorders>
              <w:bottom w:val="single" w:sz="4" w:space="0" w:color="4A11E9"/>
            </w:tcBorders>
          </w:tcPr>
          <w:p w14:paraId="357413DE" w14:textId="5BD704C9" w:rsidR="003C584E" w:rsidRPr="007F7091" w:rsidRDefault="00BF6F4F" w:rsidP="00560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Roleplay</w:t>
            </w:r>
            <w:r>
              <w:rPr>
                <w:rFonts w:cstheme="minorHAnsi"/>
                <w:sz w:val="24"/>
                <w:szCs w:val="24"/>
              </w:rPr>
              <w:t>- Shopping</w:t>
            </w:r>
          </w:p>
        </w:tc>
        <w:tc>
          <w:tcPr>
            <w:tcW w:w="2410" w:type="dxa"/>
            <w:tcBorders>
              <w:bottom w:val="single" w:sz="4" w:space="0" w:color="4A11E9"/>
            </w:tcBorders>
          </w:tcPr>
          <w:p w14:paraId="0DE608AA" w14:textId="516789E9" w:rsidR="003C584E" w:rsidRPr="007F7091" w:rsidRDefault="005D3549" w:rsidP="00560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Weather</w:t>
            </w:r>
            <w:r w:rsidR="00BF6F4F">
              <w:rPr>
                <w:rFonts w:cstheme="minorHAnsi"/>
                <w:sz w:val="24"/>
                <w:szCs w:val="24"/>
              </w:rPr>
              <w:t xml:space="preserve"> and climate</w:t>
            </w:r>
            <w:r>
              <w:rPr>
                <w:rFonts w:cstheme="minorHAnsi"/>
                <w:sz w:val="24"/>
                <w:szCs w:val="24"/>
              </w:rPr>
              <w:t xml:space="preserve"> commentary</w:t>
            </w:r>
          </w:p>
        </w:tc>
        <w:tc>
          <w:tcPr>
            <w:tcW w:w="2268" w:type="dxa"/>
            <w:tcBorders>
              <w:bottom w:val="single" w:sz="4" w:space="0" w:color="4A11E9"/>
            </w:tcBorders>
          </w:tcPr>
          <w:p w14:paraId="77F54821" w14:textId="7462E4E9" w:rsidR="003C584E" w:rsidRDefault="003D1103" w:rsidP="005606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Question</w:t>
            </w:r>
            <w:r w:rsidR="00B2239B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and Answer</w:t>
            </w:r>
            <w:r w:rsidR="00B2239B">
              <w:rPr>
                <w:rFonts w:cstheme="minorHAnsi"/>
                <w:sz w:val="24"/>
                <w:szCs w:val="24"/>
              </w:rPr>
              <w:t>s</w:t>
            </w:r>
          </w:p>
          <w:p w14:paraId="0E5C0B7B" w14:textId="7D835362" w:rsidR="005D3549" w:rsidRPr="007F7091" w:rsidRDefault="005D3549" w:rsidP="005606F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0" w:type="dxa"/>
            <w:tcBorders>
              <w:bottom w:val="single" w:sz="4" w:space="0" w:color="4A11E9"/>
              <w:right w:val="single" w:sz="4" w:space="0" w:color="4A11E9"/>
            </w:tcBorders>
          </w:tcPr>
          <w:p w14:paraId="361E2629" w14:textId="53580085" w:rsidR="003C584E" w:rsidRPr="007F7091" w:rsidRDefault="005606F0" w:rsidP="005606F0">
            <w:pPr>
              <w:tabs>
                <w:tab w:val="center" w:pos="4201"/>
                <w:tab w:val="left" w:pos="6425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Presentation</w:t>
            </w:r>
          </w:p>
        </w:tc>
      </w:tr>
    </w:tbl>
    <w:p w14:paraId="36CF2C6A" w14:textId="77777777" w:rsidR="006B03E6" w:rsidRDefault="006B03E6"/>
    <w:sectPr w:rsidR="006B03E6" w:rsidSect="00584A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B2BBE"/>
    <w:multiLevelType w:val="multilevel"/>
    <w:tmpl w:val="ABCA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57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F"/>
    <w:rsid w:val="00001FE5"/>
    <w:rsid w:val="00073FD7"/>
    <w:rsid w:val="00084000"/>
    <w:rsid w:val="00097528"/>
    <w:rsid w:val="000B5228"/>
    <w:rsid w:val="000D550C"/>
    <w:rsid w:val="001037EC"/>
    <w:rsid w:val="00122EAD"/>
    <w:rsid w:val="00132A9F"/>
    <w:rsid w:val="00136B3E"/>
    <w:rsid w:val="00155BC9"/>
    <w:rsid w:val="00176390"/>
    <w:rsid w:val="002430AA"/>
    <w:rsid w:val="002530BD"/>
    <w:rsid w:val="002720C4"/>
    <w:rsid w:val="00280A94"/>
    <w:rsid w:val="002A30C9"/>
    <w:rsid w:val="002B18A4"/>
    <w:rsid w:val="002E37C5"/>
    <w:rsid w:val="003411B9"/>
    <w:rsid w:val="00354EA7"/>
    <w:rsid w:val="003935D7"/>
    <w:rsid w:val="0039769D"/>
    <w:rsid w:val="003A2290"/>
    <w:rsid w:val="003A2A49"/>
    <w:rsid w:val="003A2AF8"/>
    <w:rsid w:val="003C584E"/>
    <w:rsid w:val="003D1103"/>
    <w:rsid w:val="003E3BA2"/>
    <w:rsid w:val="003E5714"/>
    <w:rsid w:val="00433BD6"/>
    <w:rsid w:val="0043463C"/>
    <w:rsid w:val="004447AE"/>
    <w:rsid w:val="00460901"/>
    <w:rsid w:val="00497D41"/>
    <w:rsid w:val="004B6AE8"/>
    <w:rsid w:val="004E3DA8"/>
    <w:rsid w:val="004E5DD4"/>
    <w:rsid w:val="00545DA4"/>
    <w:rsid w:val="005606F0"/>
    <w:rsid w:val="00596454"/>
    <w:rsid w:val="005D3549"/>
    <w:rsid w:val="00620939"/>
    <w:rsid w:val="00663742"/>
    <w:rsid w:val="0066710D"/>
    <w:rsid w:val="006777B3"/>
    <w:rsid w:val="006943FA"/>
    <w:rsid w:val="006B03E6"/>
    <w:rsid w:val="00704D45"/>
    <w:rsid w:val="00726DE5"/>
    <w:rsid w:val="007D4DEE"/>
    <w:rsid w:val="007F7091"/>
    <w:rsid w:val="00842CA7"/>
    <w:rsid w:val="00880500"/>
    <w:rsid w:val="00897278"/>
    <w:rsid w:val="008A3929"/>
    <w:rsid w:val="009356ED"/>
    <w:rsid w:val="009B3E19"/>
    <w:rsid w:val="009C059F"/>
    <w:rsid w:val="009C3FB9"/>
    <w:rsid w:val="00A2228A"/>
    <w:rsid w:val="00A238BB"/>
    <w:rsid w:val="00A62F0F"/>
    <w:rsid w:val="00A90675"/>
    <w:rsid w:val="00AA1618"/>
    <w:rsid w:val="00AA2962"/>
    <w:rsid w:val="00AF0CEA"/>
    <w:rsid w:val="00B2239B"/>
    <w:rsid w:val="00B602A8"/>
    <w:rsid w:val="00BF0B6B"/>
    <w:rsid w:val="00BF6F4F"/>
    <w:rsid w:val="00C01105"/>
    <w:rsid w:val="00C15BA8"/>
    <w:rsid w:val="00C2035A"/>
    <w:rsid w:val="00C311F7"/>
    <w:rsid w:val="00C732FC"/>
    <w:rsid w:val="00C749BC"/>
    <w:rsid w:val="00C80715"/>
    <w:rsid w:val="00CB0CF2"/>
    <w:rsid w:val="00CD7F67"/>
    <w:rsid w:val="00D04AFE"/>
    <w:rsid w:val="00D36786"/>
    <w:rsid w:val="00D939F0"/>
    <w:rsid w:val="00DC3172"/>
    <w:rsid w:val="00DD7F82"/>
    <w:rsid w:val="00DE7D74"/>
    <w:rsid w:val="00E07253"/>
    <w:rsid w:val="00E14015"/>
    <w:rsid w:val="00E35C65"/>
    <w:rsid w:val="00E404A0"/>
    <w:rsid w:val="00E46C70"/>
    <w:rsid w:val="00E46C71"/>
    <w:rsid w:val="00E84128"/>
    <w:rsid w:val="00E95059"/>
    <w:rsid w:val="00EA5096"/>
    <w:rsid w:val="00F01FC8"/>
    <w:rsid w:val="00F21170"/>
    <w:rsid w:val="00F572B0"/>
    <w:rsid w:val="00F65263"/>
    <w:rsid w:val="00F7315F"/>
    <w:rsid w:val="00FA1BF9"/>
    <w:rsid w:val="00FE14E1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077E"/>
  <w15:chartTrackingRefBased/>
  <w15:docId w15:val="{023D419C-691F-42F8-ACDC-D53270C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0F"/>
  </w:style>
  <w:style w:type="paragraph" w:styleId="Heading1">
    <w:name w:val="heading 1"/>
    <w:basedOn w:val="Normal"/>
    <w:next w:val="Normal"/>
    <w:link w:val="Heading1Char"/>
    <w:uiPriority w:val="9"/>
    <w:qFormat/>
    <w:rsid w:val="00A62F0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0F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F0F"/>
    <w:pPr>
      <w:keepNext/>
      <w:spacing w:after="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0F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2F0F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F0F"/>
    <w:rPr>
      <w:b/>
      <w:sz w:val="28"/>
    </w:rPr>
  </w:style>
  <w:style w:type="table" w:styleId="TableGrid">
    <w:name w:val="Table Grid"/>
    <w:basedOn w:val="TableNormal"/>
    <w:uiPriority w:val="39"/>
    <w:rsid w:val="00A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2F0F"/>
  </w:style>
  <w:style w:type="character" w:customStyle="1" w:styleId="eop">
    <w:name w:val="eop"/>
    <w:basedOn w:val="DefaultParagraphFont"/>
    <w:rsid w:val="00A62F0F"/>
  </w:style>
  <w:style w:type="paragraph" w:customStyle="1" w:styleId="paragraph">
    <w:name w:val="paragraph"/>
    <w:basedOn w:val="Normal"/>
    <w:rsid w:val="00A6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F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0F"/>
    <w:rPr>
      <w:b/>
      <w:bCs/>
    </w:rPr>
  </w:style>
  <w:style w:type="character" w:customStyle="1" w:styleId="scxw143157170">
    <w:name w:val="scxw143157170"/>
    <w:basedOn w:val="DefaultParagraphFont"/>
    <w:rsid w:val="00A62F0F"/>
  </w:style>
  <w:style w:type="character" w:styleId="Hyperlink">
    <w:name w:val="Hyperlink"/>
    <w:basedOn w:val="DefaultParagraphFont"/>
    <w:uiPriority w:val="99"/>
    <w:unhideWhenUsed/>
    <w:rsid w:val="00A62F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62F0F"/>
    <w:rPr>
      <w:i/>
      <w:iCs/>
    </w:rPr>
  </w:style>
  <w:style w:type="paragraph" w:styleId="NormalWeb">
    <w:name w:val="Normal (Web)"/>
    <w:basedOn w:val="Normal"/>
    <w:uiPriority w:val="99"/>
    <w:unhideWhenUsed/>
    <w:rsid w:val="00F0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582CC-998A-451D-B736-AF488743E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4E207-13AC-4613-8B91-CFD72C068693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3.xml><?xml version="1.0" encoding="utf-8"?>
<ds:datastoreItem xmlns:ds="http://schemas.openxmlformats.org/officeDocument/2006/customXml" ds:itemID="{C081A01B-4EEE-4195-91A2-55D646DE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Adderley Primary School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Khamida Malik</cp:lastModifiedBy>
  <cp:revision>91</cp:revision>
  <cp:lastPrinted>2026-02-27T13:23:00Z</cp:lastPrinted>
  <dcterms:created xsi:type="dcterms:W3CDTF">2026-03-06T22:14:00Z</dcterms:created>
  <dcterms:modified xsi:type="dcterms:W3CDTF">2026-03-13T12:32:00Z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