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E98A" w14:textId="32104FBD" w:rsidR="00025F71" w:rsidRPr="00EA0C6F" w:rsidRDefault="00861DEE" w:rsidP="00025F71">
      <w:pPr>
        <w:pStyle w:val="Heading1"/>
        <w:rPr>
          <w:color w:val="F5C823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WRITNG</w:t>
      </w:r>
      <w:r w:rsidR="009A482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– </w:t>
      </w:r>
      <w:r w:rsidR="00025F71" w:rsidRPr="00EA0C6F">
        <w:rPr>
          <w:rFonts w:ascii="Calibri" w:hAnsi="Calibri" w:cs="Calibri"/>
          <w:b/>
          <w:bCs/>
          <w:color w:val="000000" w:themeColor="text1"/>
          <w:sz w:val="28"/>
          <w:szCs w:val="28"/>
        </w:rPr>
        <w:t>Yearly Curriculum Plan (Parent Guide)</w:t>
      </w:r>
      <w:r w:rsidR="00025F71" w:rsidRPr="00EA0C6F"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lang w:eastAsia="en-GB"/>
        </w:rPr>
        <w:t xml:space="preserve"> </w:t>
      </w:r>
      <w:r w:rsidR="00025F71" w:rsidRPr="00EA0C6F">
        <w:rPr>
          <w:noProof/>
          <w:color w:val="F5C823"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26F73B3C" wp14:editId="75A82DE8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756DAC04-8D60-4023-8B88-B006CD062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025F71" w:rsidRPr="00EA0C6F" w14:paraId="37F05820" w14:textId="77777777" w:rsidTr="00621AFB">
        <w:trPr>
          <w:trHeight w:val="292"/>
        </w:trPr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23881DEA" w14:textId="6E2F491E" w:rsidR="00025F71" w:rsidRPr="00621AFB" w:rsidRDefault="00025F71" w:rsidP="00621AFB">
            <w:pPr>
              <w:pStyle w:val="Heading2"/>
              <w:jc w:val="center"/>
              <w:rPr>
                <w:b/>
                <w:bCs/>
                <w:color w:val="F5C823"/>
                <w:sz w:val="28"/>
                <w:szCs w:val="28"/>
              </w:rPr>
            </w:pPr>
            <w:r w:rsidRPr="00621AFB">
              <w:rPr>
                <w:b/>
                <w:bCs/>
                <w:color w:val="F5C823"/>
              </w:rPr>
              <w:t xml:space="preserve">YEAR </w:t>
            </w:r>
            <w:r w:rsidR="005444A9" w:rsidRPr="00621AFB">
              <w:rPr>
                <w:b/>
                <w:bCs/>
                <w:color w:val="F5C823"/>
              </w:rPr>
              <w:t>4</w:t>
            </w:r>
          </w:p>
        </w:tc>
      </w:tr>
      <w:tr w:rsidR="00025F71" w:rsidRPr="00EA0C6F" w14:paraId="6EBBDD83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1A718D5B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14:paraId="1148ABB6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2BF01BD1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3567EB55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SUMMER</w:t>
            </w:r>
          </w:p>
        </w:tc>
      </w:tr>
      <w:tr w:rsidR="00025F71" w:rsidRPr="00EA0C6F" w14:paraId="1C6A5C9A" w14:textId="77777777" w:rsidTr="00EA5BA9">
        <w:tc>
          <w:tcPr>
            <w:tcW w:w="2198" w:type="dxa"/>
            <w:tcBorders>
              <w:left w:val="single" w:sz="4" w:space="0" w:color="4A11E9"/>
            </w:tcBorders>
          </w:tcPr>
          <w:p w14:paraId="382DEF4A" w14:textId="77777777" w:rsidR="00025F71" w:rsidRPr="00EA0C6F" w:rsidRDefault="00025F71" w:rsidP="00EA5BA9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14:paraId="5541B7BB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5532769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9" w:type="dxa"/>
          </w:tcPr>
          <w:p w14:paraId="0BFB9FA0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8" w:type="dxa"/>
          </w:tcPr>
          <w:p w14:paraId="4F2775C5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  <w:tc>
          <w:tcPr>
            <w:tcW w:w="2198" w:type="dxa"/>
          </w:tcPr>
          <w:p w14:paraId="37DDECB2" w14:textId="77777777" w:rsidR="00025F71" w:rsidRPr="00EA0C6F" w:rsidRDefault="00025F71" w:rsidP="00EA5BA9">
            <w:pPr>
              <w:jc w:val="center"/>
              <w:rPr>
                <w:rFonts w:cstheme="minorHAnsi"/>
                <w:b/>
                <w:sz w:val="24"/>
              </w:rPr>
            </w:pPr>
            <w:r w:rsidRPr="00EA0C6F">
              <w:rPr>
                <w:rFonts w:cstheme="minorHAnsi"/>
                <w:b/>
                <w:sz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7CE323E" w14:textId="77777777" w:rsidR="00025F71" w:rsidRPr="00EA0C6F" w:rsidRDefault="00025F71" w:rsidP="00EA5BA9">
            <w:pPr>
              <w:jc w:val="center"/>
              <w:rPr>
                <w:b/>
                <w:sz w:val="24"/>
                <w:szCs w:val="20"/>
              </w:rPr>
            </w:pPr>
            <w:r w:rsidRPr="00EA0C6F">
              <w:rPr>
                <w:rFonts w:cstheme="minorHAnsi"/>
                <w:b/>
                <w:sz w:val="24"/>
              </w:rPr>
              <w:t>HALF TERM 2</w:t>
            </w:r>
          </w:p>
        </w:tc>
      </w:tr>
      <w:tr w:rsidR="004D19DE" w:rsidRPr="00EA0C6F" w14:paraId="22745228" w14:textId="77777777" w:rsidTr="00EA5BA9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376F3EE3" w14:textId="77777777" w:rsidR="004D19DE" w:rsidRPr="00944A58" w:rsidRDefault="004D19DE" w:rsidP="004D19DE">
            <w:pPr>
              <w:pStyle w:val="Heading3"/>
              <w:rPr>
                <w:b/>
                <w:bCs/>
                <w:sz w:val="24"/>
                <w:szCs w:val="24"/>
              </w:rPr>
            </w:pPr>
            <w:r w:rsidRPr="00944A58">
              <w:rPr>
                <w:b/>
                <w:bCs/>
                <w:color w:val="auto"/>
                <w:sz w:val="24"/>
                <w:szCs w:val="24"/>
              </w:rPr>
              <w:t>TOPIC/FOCUS</w:t>
            </w:r>
          </w:p>
        </w:tc>
        <w:tc>
          <w:tcPr>
            <w:tcW w:w="2198" w:type="dxa"/>
          </w:tcPr>
          <w:p w14:paraId="56C3F1F1" w14:textId="3D8808D6" w:rsidR="004D19DE" w:rsidRPr="00EA0C6F" w:rsidRDefault="004D19DE" w:rsidP="002C1D65">
            <w:pPr>
              <w:spacing w:line="278" w:lineRule="auto"/>
              <w:jc w:val="center"/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Misty Mountains and Winding Rivers</w:t>
            </w:r>
            <w:r w:rsidRPr="00EA0C6F">
              <w:rPr>
                <w:rFonts w:ascii="Aptos" w:hAnsi="Aptos"/>
              </w:rPr>
              <w:br/>
              <w:t>Biography</w:t>
            </w:r>
          </w:p>
        </w:tc>
        <w:tc>
          <w:tcPr>
            <w:tcW w:w="2198" w:type="dxa"/>
          </w:tcPr>
          <w:p w14:paraId="36258BBC" w14:textId="26C7D861" w:rsidR="004D19DE" w:rsidRPr="00EA0C6F" w:rsidRDefault="004D19DE" w:rsidP="002C1D65">
            <w:pPr>
              <w:jc w:val="center"/>
              <w:rPr>
                <w:rFonts w:cstheme="minorHAnsi"/>
                <w:b/>
              </w:rPr>
            </w:pPr>
            <w:r w:rsidRPr="00EA0C6F">
              <w:rPr>
                <w:rFonts w:ascii="Aptos" w:hAnsi="Aptos"/>
              </w:rPr>
              <w:t>Functional and Fancy Fabrics</w:t>
            </w:r>
            <w:r w:rsidRPr="00EA0C6F">
              <w:rPr>
                <w:rFonts w:ascii="Aptos" w:hAnsi="Aptos"/>
              </w:rPr>
              <w:br/>
              <w:t>Narrative</w:t>
            </w:r>
          </w:p>
        </w:tc>
        <w:tc>
          <w:tcPr>
            <w:tcW w:w="2199" w:type="dxa"/>
          </w:tcPr>
          <w:p w14:paraId="596E7553" w14:textId="5BC4C486" w:rsidR="004D19DE" w:rsidRPr="00EA0C6F" w:rsidRDefault="004D19DE" w:rsidP="002C1D65">
            <w:pPr>
              <w:jc w:val="center"/>
              <w:rPr>
                <w:rFonts w:cstheme="minorHAnsi"/>
                <w:b/>
              </w:rPr>
            </w:pPr>
            <w:r w:rsidRPr="00EA0C6F">
              <w:rPr>
                <w:rFonts w:ascii="Aptos" w:hAnsi="Aptos"/>
              </w:rPr>
              <w:t>Potions &amp; Islamic Physicians</w:t>
            </w:r>
            <w:r w:rsidRPr="00EA0C6F">
              <w:rPr>
                <w:rFonts w:ascii="Aptos" w:hAnsi="Aptos"/>
              </w:rPr>
              <w:br/>
              <w:t>Biography</w:t>
            </w:r>
          </w:p>
        </w:tc>
        <w:tc>
          <w:tcPr>
            <w:tcW w:w="2198" w:type="dxa"/>
          </w:tcPr>
          <w:p w14:paraId="7D97DCAC" w14:textId="26B426DE" w:rsidR="004D19DE" w:rsidRPr="00EA0C6F" w:rsidRDefault="004D19DE" w:rsidP="002C1D65">
            <w:pPr>
              <w:jc w:val="center"/>
              <w:rPr>
                <w:rFonts w:cstheme="minorHAnsi"/>
                <w:bCs/>
              </w:rPr>
            </w:pPr>
            <w:r w:rsidRPr="00EA0C6F">
              <w:rPr>
                <w:rFonts w:ascii="Aptos" w:hAnsi="Aptos"/>
              </w:rPr>
              <w:t>I Am Warrior!</w:t>
            </w:r>
            <w:r w:rsidRPr="00EA0C6F">
              <w:rPr>
                <w:rFonts w:ascii="Aptos" w:hAnsi="Aptos"/>
              </w:rPr>
              <w:br/>
              <w:t>Report</w:t>
            </w:r>
          </w:p>
        </w:tc>
        <w:tc>
          <w:tcPr>
            <w:tcW w:w="2198" w:type="dxa"/>
          </w:tcPr>
          <w:p w14:paraId="45F9A56D" w14:textId="527B8E15" w:rsidR="004D19DE" w:rsidRPr="00EA0C6F" w:rsidRDefault="00093CCA" w:rsidP="002C1D65">
            <w:pPr>
              <w:jc w:val="center"/>
              <w:rPr>
                <w:rFonts w:cstheme="minorHAnsi"/>
                <w:bCs/>
              </w:rPr>
            </w:pPr>
            <w:r w:rsidRPr="00EA0C6F">
              <w:rPr>
                <w:rFonts w:ascii="Aptos" w:hAnsi="Aptos"/>
              </w:rPr>
              <w:t>I Am Warrior!</w:t>
            </w:r>
            <w:r w:rsidRPr="00EA0C6F">
              <w:rPr>
                <w:rFonts w:ascii="Aptos" w:hAnsi="Aptos"/>
              </w:rPr>
              <w:br/>
              <w:t>Persuasive Invitation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54C12A7" w14:textId="723A60ED" w:rsidR="004D19DE" w:rsidRPr="00EA0C6F" w:rsidRDefault="00D32B74" w:rsidP="002C1D65">
            <w:pPr>
              <w:jc w:val="center"/>
              <w:rPr>
                <w:rFonts w:cstheme="minorHAnsi"/>
                <w:b/>
              </w:rPr>
            </w:pPr>
            <w:r w:rsidRPr="00EA0C6F">
              <w:rPr>
                <w:rFonts w:ascii="Aptos" w:hAnsi="Aptos"/>
              </w:rPr>
              <w:t>Misty Mountain Sierra</w:t>
            </w:r>
            <w:r w:rsidRPr="00EA0C6F">
              <w:rPr>
                <w:rFonts w:ascii="Aptos" w:hAnsi="Aptos"/>
              </w:rPr>
              <w:br/>
              <w:t>Diary Entry</w:t>
            </w:r>
          </w:p>
        </w:tc>
      </w:tr>
      <w:tr w:rsidR="009A4821" w:rsidRPr="00EA0C6F" w14:paraId="048B3FDA" w14:textId="77777777" w:rsidTr="00EA5BA9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638098ED" w14:textId="77777777" w:rsidR="009A4821" w:rsidRPr="00EA0C6F" w:rsidRDefault="009A4821" w:rsidP="009A4821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KEY KNOWLEDGE &amp; SKILLS</w:t>
            </w:r>
          </w:p>
        </w:tc>
        <w:tc>
          <w:tcPr>
            <w:tcW w:w="2198" w:type="dxa"/>
          </w:tcPr>
          <w:p w14:paraId="577443E9" w14:textId="4B44607C" w:rsidR="009A4821" w:rsidRPr="00EA0C6F" w:rsidRDefault="009A4821" w:rsidP="009A4821">
            <w:pPr>
              <w:rPr>
                <w:rFonts w:ascii="Aptos" w:hAnsi="Aptos"/>
              </w:rPr>
            </w:pPr>
            <w:r w:rsidRPr="00EA0C6F">
              <w:rPr>
                <w:rFonts w:ascii="Aptos" w:hAnsi="Aptos"/>
              </w:rPr>
              <w:t>Research and write biographies about explorers such as Edmund Hillary. Use past tense, chronological order and factual language.</w:t>
            </w:r>
            <w:r w:rsidR="00C5655A" w:rsidRPr="00EA0C6F">
              <w:rPr>
                <w:rFonts w:ascii="Aptos" w:hAnsi="Aptos"/>
              </w:rPr>
              <w:t xml:space="preserve"> Focus on accurate sentence punctuation, use of conjunctions, and correct spelling of common exception words.</w:t>
            </w:r>
          </w:p>
          <w:p w14:paraId="13872539" w14:textId="77777777" w:rsidR="009A4821" w:rsidRPr="00EA0C6F" w:rsidRDefault="009A4821" w:rsidP="009A4821">
            <w:pPr>
              <w:rPr>
                <w:rFonts w:ascii="Aptos" w:hAnsi="Aptos" w:cstheme="minorHAnsi"/>
              </w:rPr>
            </w:pPr>
          </w:p>
          <w:p w14:paraId="26ED0E3E" w14:textId="263774A1" w:rsidR="009A4821" w:rsidRPr="00EA0C6F" w:rsidRDefault="009A4821" w:rsidP="009A4821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5201BD35" w14:textId="77777777" w:rsidR="009A4821" w:rsidRPr="00EA0C6F" w:rsidRDefault="009A4821" w:rsidP="009A4821">
            <w:pPr>
              <w:rPr>
                <w:rFonts w:ascii="Aptos" w:hAnsi="Aptos"/>
              </w:rPr>
            </w:pPr>
            <w:r w:rsidRPr="00EA0C6F">
              <w:rPr>
                <w:rFonts w:ascii="Aptos" w:hAnsi="Aptos"/>
              </w:rPr>
              <w:t>Develop narrative writing using descriptive language, dialogue and clear story structure.</w:t>
            </w:r>
          </w:p>
          <w:p w14:paraId="6F4825E8" w14:textId="43BD2C10" w:rsidR="00C5655A" w:rsidRPr="00EA0C6F" w:rsidRDefault="00C5655A" w:rsidP="009A4821">
            <w:pPr>
              <w:rPr>
                <w:rFonts w:cstheme="minorHAnsi"/>
              </w:rPr>
            </w:pPr>
            <w:r w:rsidRPr="00EA0C6F">
              <w:rPr>
                <w:rFonts w:cstheme="minorHAnsi"/>
              </w:rPr>
              <w:t>Focus on accurate sentence punctuation, use of conjunctions, and correct spelling of common exception words.</w:t>
            </w:r>
          </w:p>
        </w:tc>
        <w:tc>
          <w:tcPr>
            <w:tcW w:w="2199" w:type="dxa"/>
          </w:tcPr>
          <w:p w14:paraId="625E59A8" w14:textId="52AB16E6" w:rsidR="009A4821" w:rsidRPr="00EA0C6F" w:rsidRDefault="009A4821" w:rsidP="009A4821">
            <w:pPr>
              <w:rPr>
                <w:rFonts w:ascii="Aptos" w:hAnsi="Aptos"/>
              </w:rPr>
            </w:pPr>
            <w:r w:rsidRPr="00EA0C6F">
              <w:rPr>
                <w:rFonts w:ascii="Aptos" w:hAnsi="Aptos"/>
              </w:rPr>
              <w:t>Research influential Muslim doctors and write biographies using formal language and organised paragraphs.</w:t>
            </w:r>
            <w:r w:rsidR="00F62C8D" w:rsidRPr="00EA0C6F">
              <w:rPr>
                <w:sz w:val="20"/>
                <w:szCs w:val="20"/>
              </w:rPr>
              <w:t xml:space="preserve"> </w:t>
            </w:r>
            <w:r w:rsidR="00F62C8D" w:rsidRPr="00EA0C6F">
              <w:rPr>
                <w:rFonts w:ascii="Aptos" w:hAnsi="Aptos"/>
              </w:rPr>
              <w:t>Focus on consistent past tense, conjunctions to extend ideas, and accurate punctuation within longer sentences</w:t>
            </w:r>
          </w:p>
          <w:p w14:paraId="3DE316C3" w14:textId="6CCDF25F" w:rsidR="00F62C8D" w:rsidRPr="00EA0C6F" w:rsidRDefault="00F62C8D" w:rsidP="009A4821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98" w:type="dxa"/>
          </w:tcPr>
          <w:p w14:paraId="5B99CDCC" w14:textId="77777777" w:rsidR="00EA0C6F" w:rsidRPr="00EA0C6F" w:rsidRDefault="009A4821" w:rsidP="009A4821">
            <w:pPr>
              <w:rPr>
                <w:rFonts w:ascii="Aptos" w:hAnsi="Aptos"/>
              </w:rPr>
            </w:pPr>
            <w:r w:rsidRPr="00EA0C6F">
              <w:rPr>
                <w:rFonts w:ascii="Aptos" w:hAnsi="Aptos"/>
              </w:rPr>
              <w:t>Write non-chronological reports about Roman artefacts using titles, subheadings and technical vocabulary.</w:t>
            </w:r>
          </w:p>
          <w:p w14:paraId="25AAA76C" w14:textId="2C9141E6" w:rsidR="009A4821" w:rsidRPr="00EA0C6F" w:rsidRDefault="00F62C8D" w:rsidP="009A4821">
            <w:pPr>
              <w:rPr>
                <w:rFonts w:ascii="Aptos" w:hAnsi="Aptos"/>
              </w:rPr>
            </w:pPr>
            <w:r w:rsidRPr="00EA0C6F">
              <w:rPr>
                <w:sz w:val="20"/>
                <w:szCs w:val="20"/>
              </w:rPr>
              <w:t xml:space="preserve"> </w:t>
            </w:r>
            <w:r w:rsidRPr="00EA0C6F">
              <w:rPr>
                <w:rFonts w:ascii="Aptos" w:hAnsi="Aptos"/>
              </w:rPr>
              <w:t>Use of fronted adverbials with commas, expanded noun phrases and accurate paragraph punctuation.</w:t>
            </w:r>
          </w:p>
          <w:p w14:paraId="4BED1CD1" w14:textId="33D81D59" w:rsidR="00F62C8D" w:rsidRPr="00EA0C6F" w:rsidRDefault="00F62C8D" w:rsidP="00F62C8D">
            <w:pPr>
              <w:jc w:val="right"/>
              <w:rPr>
                <w:rFonts w:cstheme="minorHAnsi"/>
              </w:rPr>
            </w:pPr>
          </w:p>
        </w:tc>
        <w:tc>
          <w:tcPr>
            <w:tcW w:w="2198" w:type="dxa"/>
          </w:tcPr>
          <w:p w14:paraId="62775FEE" w14:textId="2258CA74" w:rsidR="009A4821" w:rsidRPr="00EA0C6F" w:rsidRDefault="00093CCA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Explore persuasive language such as rhetorical questions, emotive vocabulary, and strong statements to engage the reader and promote the event.</w:t>
            </w:r>
            <w:r w:rsidR="00EA0C6F" w:rsidRPr="00EA0C6F">
              <w:rPr>
                <w:sz w:val="20"/>
                <w:szCs w:val="20"/>
              </w:rPr>
              <w:t xml:space="preserve"> </w:t>
            </w:r>
            <w:r w:rsidR="00EA0C6F" w:rsidRPr="00EA0C6F">
              <w:rPr>
                <w:rFonts w:ascii="Aptos" w:hAnsi="Aptos"/>
              </w:rPr>
              <w:t>Use of varied sentence types, apostrophes for possession and accurate sentence punctuation.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2A8991B9" w14:textId="77777777" w:rsidR="009A4821" w:rsidRPr="00EA0C6F" w:rsidRDefault="009A4821" w:rsidP="009A4821">
            <w:pPr>
              <w:rPr>
                <w:rFonts w:ascii="Aptos" w:hAnsi="Aptos"/>
              </w:rPr>
            </w:pPr>
            <w:r w:rsidRPr="00EA0C6F">
              <w:rPr>
                <w:rFonts w:ascii="Aptos" w:hAnsi="Aptos"/>
              </w:rPr>
              <w:t>Write diary entries describing events, thoughts and feelings using first person and past tense.</w:t>
            </w:r>
          </w:p>
          <w:p w14:paraId="18A81DC8" w14:textId="2B75806B" w:rsidR="00EA0C6F" w:rsidRPr="00EA0C6F" w:rsidRDefault="00EA0C6F" w:rsidP="009A4821">
            <w:pPr>
              <w:rPr>
                <w:rFonts w:cstheme="minorHAnsi"/>
              </w:rPr>
            </w:pPr>
            <w:r w:rsidRPr="00EA0C6F">
              <w:rPr>
                <w:rFonts w:cstheme="minorHAnsi"/>
              </w:rPr>
              <w:t>Use of adverbials for time, commas within sentences and accurate spelling and punctuation to organise ideas clearly.</w:t>
            </w:r>
          </w:p>
        </w:tc>
      </w:tr>
      <w:tr w:rsidR="009A4821" w:rsidRPr="00EA0C6F" w14:paraId="5F6B85A8" w14:textId="77777777" w:rsidTr="00DA4284">
        <w:trPr>
          <w:trHeight w:val="1656"/>
        </w:trPr>
        <w:tc>
          <w:tcPr>
            <w:tcW w:w="2198" w:type="dxa"/>
            <w:tcBorders>
              <w:left w:val="single" w:sz="4" w:space="0" w:color="4A11E9"/>
            </w:tcBorders>
          </w:tcPr>
          <w:p w14:paraId="6D1D3887" w14:textId="77777777" w:rsidR="009A4821" w:rsidRPr="00EA0C6F" w:rsidRDefault="009A4821" w:rsidP="009A4821">
            <w:pPr>
              <w:rPr>
                <w:b/>
                <w:sz w:val="24"/>
                <w:szCs w:val="20"/>
              </w:rPr>
            </w:pPr>
            <w:r w:rsidRPr="00EA0C6F">
              <w:rPr>
                <w:b/>
                <w:sz w:val="24"/>
                <w:szCs w:val="20"/>
              </w:rPr>
              <w:t>ORACY OUTCOME</w:t>
            </w:r>
          </w:p>
        </w:tc>
        <w:tc>
          <w:tcPr>
            <w:tcW w:w="2198" w:type="dxa"/>
          </w:tcPr>
          <w:p w14:paraId="150E84F0" w14:textId="74C39F9B" w:rsidR="009A4821" w:rsidRPr="00EA0C6F" w:rsidRDefault="009A4821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Presentation about famous explorers.</w:t>
            </w:r>
          </w:p>
        </w:tc>
        <w:tc>
          <w:tcPr>
            <w:tcW w:w="2198" w:type="dxa"/>
          </w:tcPr>
          <w:p w14:paraId="690EA242" w14:textId="139B33DC" w:rsidR="009A4821" w:rsidRPr="00EA0C6F" w:rsidRDefault="009A4821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Storytelling and dramatic reading.</w:t>
            </w:r>
          </w:p>
        </w:tc>
        <w:tc>
          <w:tcPr>
            <w:tcW w:w="2199" w:type="dxa"/>
          </w:tcPr>
          <w:p w14:paraId="7173AB38" w14:textId="489FE457" w:rsidR="009A4821" w:rsidRPr="00EA0C6F" w:rsidRDefault="009A4821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Informative presentation about historical doctors.</w:t>
            </w:r>
          </w:p>
        </w:tc>
        <w:tc>
          <w:tcPr>
            <w:tcW w:w="2198" w:type="dxa"/>
          </w:tcPr>
          <w:p w14:paraId="7D7C7D19" w14:textId="7629D833" w:rsidR="009A4821" w:rsidRPr="00EA0C6F" w:rsidRDefault="009A4821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Children present reports as Roman exhibition guides.</w:t>
            </w:r>
          </w:p>
        </w:tc>
        <w:tc>
          <w:tcPr>
            <w:tcW w:w="2198" w:type="dxa"/>
          </w:tcPr>
          <w:p w14:paraId="2BD82EBB" w14:textId="01B1385A" w:rsidR="009A4821" w:rsidRPr="00EA0C6F" w:rsidRDefault="00B852DE" w:rsidP="009A4821">
            <w:pPr>
              <w:rPr>
                <w:rFonts w:cstheme="minorHAnsi"/>
              </w:rPr>
            </w:pPr>
            <w:r w:rsidRPr="00EA0C6F">
              <w:rPr>
                <w:rFonts w:ascii="Aptos" w:hAnsi="Aptos"/>
              </w:rPr>
              <w:t>Children present and promote the Roman Exhibition to parents.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1F857F26" w14:textId="45A2D3EA" w:rsidR="009A4821" w:rsidRPr="00EA0C6F" w:rsidRDefault="009A4821" w:rsidP="009A4821">
            <w:pPr>
              <w:tabs>
                <w:tab w:val="center" w:pos="4201"/>
                <w:tab w:val="left" w:pos="6425"/>
              </w:tabs>
              <w:rPr>
                <w:rFonts w:cstheme="minorHAnsi"/>
                <w:bCs/>
              </w:rPr>
            </w:pPr>
            <w:r w:rsidRPr="00EA0C6F">
              <w:rPr>
                <w:rFonts w:ascii="Aptos" w:hAnsi="Aptos"/>
              </w:rPr>
              <w:t>Reading diary entries aloud.</w:t>
            </w:r>
            <w:r w:rsidR="00AA4A22" w:rsidRPr="00EA0C6F">
              <w:rPr>
                <w:rFonts w:ascii="Aptos" w:hAnsi="Aptos"/>
              </w:rPr>
              <w:t xml:space="preserve"> </w:t>
            </w:r>
          </w:p>
        </w:tc>
      </w:tr>
    </w:tbl>
    <w:p w14:paraId="3C078B12" w14:textId="77777777" w:rsidR="00025F71" w:rsidRDefault="00025F71"/>
    <w:sectPr w:rsidR="00025F71" w:rsidSect="00025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71"/>
    <w:rsid w:val="00025F71"/>
    <w:rsid w:val="00043A67"/>
    <w:rsid w:val="00063662"/>
    <w:rsid w:val="00093CCA"/>
    <w:rsid w:val="000B30DB"/>
    <w:rsid w:val="000F18E2"/>
    <w:rsid w:val="00121894"/>
    <w:rsid w:val="001A3AD1"/>
    <w:rsid w:val="001E05DD"/>
    <w:rsid w:val="001E1D93"/>
    <w:rsid w:val="00206314"/>
    <w:rsid w:val="002C1D65"/>
    <w:rsid w:val="002C2C70"/>
    <w:rsid w:val="002C3D50"/>
    <w:rsid w:val="002C54D0"/>
    <w:rsid w:val="002D6E8C"/>
    <w:rsid w:val="002F25B4"/>
    <w:rsid w:val="003D42EB"/>
    <w:rsid w:val="004543B4"/>
    <w:rsid w:val="004677B2"/>
    <w:rsid w:val="004D19DE"/>
    <w:rsid w:val="004D76E5"/>
    <w:rsid w:val="004E1D5E"/>
    <w:rsid w:val="004F3FA6"/>
    <w:rsid w:val="00500001"/>
    <w:rsid w:val="00533F6D"/>
    <w:rsid w:val="005444A9"/>
    <w:rsid w:val="00570A2D"/>
    <w:rsid w:val="005A79C6"/>
    <w:rsid w:val="005C2848"/>
    <w:rsid w:val="005C2B8A"/>
    <w:rsid w:val="00616AA1"/>
    <w:rsid w:val="00621AFB"/>
    <w:rsid w:val="00636A39"/>
    <w:rsid w:val="00660908"/>
    <w:rsid w:val="007067E3"/>
    <w:rsid w:val="007124A8"/>
    <w:rsid w:val="0074625C"/>
    <w:rsid w:val="00751DD0"/>
    <w:rsid w:val="007C7E74"/>
    <w:rsid w:val="00812429"/>
    <w:rsid w:val="008246CD"/>
    <w:rsid w:val="00861DEE"/>
    <w:rsid w:val="008708BD"/>
    <w:rsid w:val="0088133F"/>
    <w:rsid w:val="00881B61"/>
    <w:rsid w:val="0089570B"/>
    <w:rsid w:val="008F6AC7"/>
    <w:rsid w:val="0091453C"/>
    <w:rsid w:val="00934926"/>
    <w:rsid w:val="00944A58"/>
    <w:rsid w:val="009509F3"/>
    <w:rsid w:val="0098741C"/>
    <w:rsid w:val="009A36A5"/>
    <w:rsid w:val="009A47EB"/>
    <w:rsid w:val="009A4821"/>
    <w:rsid w:val="009A6A42"/>
    <w:rsid w:val="009C5F15"/>
    <w:rsid w:val="00A35D07"/>
    <w:rsid w:val="00A56918"/>
    <w:rsid w:val="00A72A9C"/>
    <w:rsid w:val="00A75B33"/>
    <w:rsid w:val="00A81DAA"/>
    <w:rsid w:val="00AA4A22"/>
    <w:rsid w:val="00AA78B6"/>
    <w:rsid w:val="00B30874"/>
    <w:rsid w:val="00B505EE"/>
    <w:rsid w:val="00B64F76"/>
    <w:rsid w:val="00B70824"/>
    <w:rsid w:val="00B852DE"/>
    <w:rsid w:val="00BD3B35"/>
    <w:rsid w:val="00BE2E03"/>
    <w:rsid w:val="00C0626E"/>
    <w:rsid w:val="00C06CB1"/>
    <w:rsid w:val="00C06D13"/>
    <w:rsid w:val="00C4069E"/>
    <w:rsid w:val="00C44414"/>
    <w:rsid w:val="00C4668A"/>
    <w:rsid w:val="00C5655A"/>
    <w:rsid w:val="00C6777B"/>
    <w:rsid w:val="00C742ED"/>
    <w:rsid w:val="00D15252"/>
    <w:rsid w:val="00D32B74"/>
    <w:rsid w:val="00D754F8"/>
    <w:rsid w:val="00D92B70"/>
    <w:rsid w:val="00DA4284"/>
    <w:rsid w:val="00DB5268"/>
    <w:rsid w:val="00DD5DD0"/>
    <w:rsid w:val="00E05B98"/>
    <w:rsid w:val="00E513B3"/>
    <w:rsid w:val="00E5723A"/>
    <w:rsid w:val="00E96A5A"/>
    <w:rsid w:val="00EA0C6F"/>
    <w:rsid w:val="00EB3ABD"/>
    <w:rsid w:val="00EE3447"/>
    <w:rsid w:val="00F030DA"/>
    <w:rsid w:val="00F62C8D"/>
    <w:rsid w:val="00FB7706"/>
    <w:rsid w:val="00FE384A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C15C"/>
  <w15:chartTrackingRefBased/>
  <w15:docId w15:val="{D409CC43-9D1C-4C2D-9B94-72AD461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7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7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F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BFC69-A4DE-4415-A041-794F23304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31CC5-7DD8-48C7-8DB1-7708DE7E92FB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3.xml><?xml version="1.0" encoding="utf-8"?>
<ds:datastoreItem xmlns:ds="http://schemas.openxmlformats.org/officeDocument/2006/customXml" ds:itemID="{D6CA53FF-C48D-444D-88AA-A42559A37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311</Words>
  <Characters>1689</Characters>
  <Application>Microsoft Office Word</Application>
  <DocSecurity>0</DocSecurity>
  <Lines>140</Lines>
  <Paragraphs>40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Saaqia Alyas</dc:creator>
  <cp:keywords/>
  <dc:description/>
  <cp:lastModifiedBy>Huma Ahmed</cp:lastModifiedBy>
  <cp:revision>92</cp:revision>
  <dcterms:created xsi:type="dcterms:W3CDTF">2026-03-06T12:04:00Z</dcterms:created>
  <dcterms:modified xsi:type="dcterms:W3CDTF">2026-03-09T17:20:00Z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