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428D4F74" w:rsidR="00A62F0F" w:rsidRPr="00240BE3" w:rsidRDefault="005443CA" w:rsidP="00A62F0F">
      <w:pPr>
        <w:pStyle w:val="Heading1"/>
      </w:pPr>
      <w:r>
        <w:t>History</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70"/>
        <w:gridCol w:w="2145"/>
        <w:gridCol w:w="2526"/>
        <w:gridCol w:w="2133"/>
        <w:gridCol w:w="2139"/>
        <w:gridCol w:w="2141"/>
        <w:gridCol w:w="2134"/>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4C92E158" w:rsidR="00A62F0F" w:rsidRPr="00E35C65" w:rsidRDefault="00A62F0F" w:rsidP="00F7388D">
            <w:pPr>
              <w:pStyle w:val="Heading2"/>
              <w:rPr>
                <w:color w:val="F5C823"/>
              </w:rPr>
            </w:pPr>
            <w:r w:rsidRPr="00E35C65">
              <w:rPr>
                <w:color w:val="F5C823"/>
              </w:rPr>
              <w:t xml:space="preserve">YEAR </w:t>
            </w:r>
            <w:r w:rsidR="00BF091C">
              <w:rPr>
                <w:color w:val="F5C823"/>
              </w:rPr>
              <w:t>4</w:t>
            </w:r>
          </w:p>
        </w:tc>
      </w:tr>
      <w:tr w:rsidR="003A2290" w:rsidRPr="00240BE3" w14:paraId="039643B3" w14:textId="77777777" w:rsidTr="00A96BEE">
        <w:tc>
          <w:tcPr>
            <w:tcW w:w="2170" w:type="dxa"/>
            <w:tcBorders>
              <w:left w:val="single" w:sz="4" w:space="0" w:color="4A11E9"/>
            </w:tcBorders>
          </w:tcPr>
          <w:p w14:paraId="5C133488" w14:textId="77777777" w:rsidR="003A2290" w:rsidRDefault="003A2290" w:rsidP="00F7388D">
            <w:pPr>
              <w:pStyle w:val="Heading3"/>
            </w:pPr>
          </w:p>
        </w:tc>
        <w:tc>
          <w:tcPr>
            <w:tcW w:w="4671"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272"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275"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A96BEE">
        <w:tc>
          <w:tcPr>
            <w:tcW w:w="2170" w:type="dxa"/>
            <w:tcBorders>
              <w:left w:val="single" w:sz="4" w:space="0" w:color="4A11E9"/>
            </w:tcBorders>
          </w:tcPr>
          <w:p w14:paraId="38B1657E" w14:textId="77777777" w:rsidR="002530BD" w:rsidRDefault="002530BD" w:rsidP="002530BD">
            <w:pPr>
              <w:pStyle w:val="Heading3"/>
            </w:pPr>
          </w:p>
        </w:tc>
        <w:tc>
          <w:tcPr>
            <w:tcW w:w="2145"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526"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33"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39"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41"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34"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A96BEE" w:rsidRPr="00240BE3" w14:paraId="4B259B4F" w14:textId="77777777" w:rsidTr="00A96BEE">
        <w:trPr>
          <w:trHeight w:val="1284"/>
        </w:trPr>
        <w:tc>
          <w:tcPr>
            <w:tcW w:w="2170" w:type="dxa"/>
            <w:tcBorders>
              <w:left w:val="single" w:sz="4" w:space="0" w:color="4A11E9"/>
            </w:tcBorders>
          </w:tcPr>
          <w:p w14:paraId="7C208A2F" w14:textId="46DAF208" w:rsidR="00A96BEE" w:rsidRPr="00240BE3" w:rsidRDefault="00A96BEE" w:rsidP="001011D3">
            <w:pPr>
              <w:pStyle w:val="Heading3"/>
            </w:pPr>
            <w:r w:rsidRPr="00240BE3">
              <w:t>TOPIC</w:t>
            </w:r>
            <w:r>
              <w:t>/FOCUS</w:t>
            </w:r>
          </w:p>
        </w:tc>
        <w:tc>
          <w:tcPr>
            <w:tcW w:w="2145" w:type="dxa"/>
          </w:tcPr>
          <w:p w14:paraId="7EC42D43" w14:textId="77777777" w:rsidR="00997363" w:rsidRDefault="00997363" w:rsidP="00A96BEE">
            <w:pPr>
              <w:jc w:val="center"/>
              <w:rPr>
                <w:b/>
                <w:sz w:val="24"/>
                <w:szCs w:val="24"/>
              </w:rPr>
            </w:pPr>
          </w:p>
          <w:p w14:paraId="21DDE0C7" w14:textId="77331BF3" w:rsidR="00A96BEE" w:rsidRPr="00CC5078" w:rsidRDefault="00A96BEE" w:rsidP="00A96BEE">
            <w:pPr>
              <w:jc w:val="center"/>
              <w:rPr>
                <w:b/>
                <w:sz w:val="24"/>
                <w:szCs w:val="24"/>
              </w:rPr>
            </w:pPr>
            <w:r w:rsidRPr="00CC5078">
              <w:rPr>
                <w:b/>
                <w:sz w:val="24"/>
                <w:szCs w:val="24"/>
              </w:rPr>
              <w:t>Misty Mountains and Winding Rivers</w:t>
            </w:r>
          </w:p>
          <w:p w14:paraId="0762239E" w14:textId="77777777" w:rsidR="00A96BEE" w:rsidRPr="00CC5078" w:rsidRDefault="00A96BEE" w:rsidP="001011D3">
            <w:pPr>
              <w:jc w:val="center"/>
              <w:rPr>
                <w:b/>
                <w:sz w:val="24"/>
                <w:szCs w:val="24"/>
              </w:rPr>
            </w:pPr>
          </w:p>
        </w:tc>
        <w:tc>
          <w:tcPr>
            <w:tcW w:w="2526" w:type="dxa"/>
          </w:tcPr>
          <w:p w14:paraId="4F451158" w14:textId="77777777" w:rsidR="00997363" w:rsidRDefault="00997363" w:rsidP="00997363">
            <w:pPr>
              <w:jc w:val="center"/>
              <w:rPr>
                <w:b/>
                <w:bCs/>
                <w:sz w:val="24"/>
                <w:szCs w:val="24"/>
              </w:rPr>
            </w:pPr>
          </w:p>
          <w:p w14:paraId="0A163C48" w14:textId="47096A6F" w:rsidR="00A96BEE" w:rsidRPr="00A96BEE" w:rsidRDefault="00A96BEE" w:rsidP="00997363">
            <w:pPr>
              <w:jc w:val="center"/>
              <w:rPr>
                <w:b/>
                <w:bCs/>
                <w:sz w:val="24"/>
                <w:szCs w:val="24"/>
              </w:rPr>
            </w:pPr>
            <w:r w:rsidRPr="00A96BEE">
              <w:rPr>
                <w:b/>
                <w:bCs/>
                <w:sz w:val="24"/>
                <w:szCs w:val="24"/>
              </w:rPr>
              <w:t>Functional and Fancy Fabrics</w:t>
            </w:r>
          </w:p>
          <w:p w14:paraId="12134FB4" w14:textId="40C0F8D3" w:rsidR="00A96BEE" w:rsidRPr="00A96BEE" w:rsidRDefault="00A96BEE" w:rsidP="00997363">
            <w:pPr>
              <w:jc w:val="center"/>
              <w:rPr>
                <w:b/>
                <w:bCs/>
                <w:sz w:val="24"/>
                <w:szCs w:val="24"/>
              </w:rPr>
            </w:pPr>
            <w:r w:rsidRPr="00A96BEE">
              <w:rPr>
                <w:b/>
                <w:sz w:val="24"/>
                <w:szCs w:val="24"/>
              </w:rPr>
              <w:t>Fresh Food, Good Food</w:t>
            </w:r>
          </w:p>
          <w:p w14:paraId="5AFD0AAF" w14:textId="77777777" w:rsidR="00A96BEE" w:rsidRPr="00A96BEE" w:rsidRDefault="00A96BEE" w:rsidP="00602824">
            <w:pPr>
              <w:rPr>
                <w:b/>
                <w:bCs/>
                <w:sz w:val="24"/>
                <w:szCs w:val="24"/>
              </w:rPr>
            </w:pPr>
          </w:p>
        </w:tc>
        <w:tc>
          <w:tcPr>
            <w:tcW w:w="2133" w:type="dxa"/>
          </w:tcPr>
          <w:p w14:paraId="6AFCC015" w14:textId="77777777" w:rsidR="00997363" w:rsidRDefault="00997363" w:rsidP="00A96BEE">
            <w:pPr>
              <w:jc w:val="center"/>
              <w:rPr>
                <w:b/>
                <w:sz w:val="24"/>
                <w:szCs w:val="24"/>
              </w:rPr>
            </w:pPr>
          </w:p>
          <w:p w14:paraId="0487F188" w14:textId="46169271" w:rsidR="00A96BEE" w:rsidRPr="00CC5078" w:rsidRDefault="00A96BEE" w:rsidP="00A96BEE">
            <w:pPr>
              <w:jc w:val="center"/>
              <w:rPr>
                <w:b/>
                <w:sz w:val="24"/>
                <w:szCs w:val="24"/>
              </w:rPr>
            </w:pPr>
            <w:r w:rsidRPr="00CC5078">
              <w:rPr>
                <w:b/>
                <w:sz w:val="24"/>
                <w:szCs w:val="24"/>
              </w:rPr>
              <w:t>Potions &amp;</w:t>
            </w:r>
          </w:p>
          <w:p w14:paraId="6E499BE3" w14:textId="77777777" w:rsidR="00A96BEE" w:rsidRDefault="00A96BEE" w:rsidP="00A96BEE">
            <w:pPr>
              <w:jc w:val="center"/>
              <w:rPr>
                <w:b/>
                <w:sz w:val="24"/>
                <w:szCs w:val="24"/>
              </w:rPr>
            </w:pPr>
            <w:r w:rsidRPr="00CC5078">
              <w:rPr>
                <w:b/>
                <w:sz w:val="24"/>
                <w:szCs w:val="24"/>
              </w:rPr>
              <w:t>Islamic Physicians</w:t>
            </w:r>
          </w:p>
          <w:p w14:paraId="388FD4CF" w14:textId="77777777" w:rsidR="00A96BEE" w:rsidRPr="00CC5078" w:rsidRDefault="00A96BEE" w:rsidP="001011D3">
            <w:pPr>
              <w:jc w:val="center"/>
              <w:rPr>
                <w:b/>
                <w:sz w:val="24"/>
                <w:szCs w:val="24"/>
              </w:rPr>
            </w:pPr>
          </w:p>
        </w:tc>
        <w:tc>
          <w:tcPr>
            <w:tcW w:w="2139" w:type="dxa"/>
          </w:tcPr>
          <w:p w14:paraId="2B1AA369" w14:textId="77777777" w:rsidR="00997363" w:rsidRDefault="00997363" w:rsidP="00A96BEE">
            <w:pPr>
              <w:jc w:val="center"/>
              <w:rPr>
                <w:b/>
                <w:sz w:val="24"/>
                <w:szCs w:val="24"/>
              </w:rPr>
            </w:pPr>
          </w:p>
          <w:p w14:paraId="4EF36FFA" w14:textId="7D61C6F5" w:rsidR="00A96BEE" w:rsidRDefault="00A96BEE" w:rsidP="00A96BEE">
            <w:pPr>
              <w:jc w:val="center"/>
              <w:rPr>
                <w:b/>
                <w:sz w:val="24"/>
                <w:szCs w:val="24"/>
              </w:rPr>
            </w:pPr>
            <w:r w:rsidRPr="00CC5078">
              <w:rPr>
                <w:b/>
                <w:sz w:val="24"/>
                <w:szCs w:val="24"/>
              </w:rPr>
              <w:t>I am Warrior!</w:t>
            </w:r>
          </w:p>
          <w:p w14:paraId="00E3DEFF" w14:textId="77777777" w:rsidR="00A96BEE" w:rsidRPr="00CC5078" w:rsidRDefault="00A96BEE" w:rsidP="001011D3">
            <w:pPr>
              <w:jc w:val="center"/>
              <w:rPr>
                <w:b/>
                <w:sz w:val="24"/>
                <w:szCs w:val="24"/>
              </w:rPr>
            </w:pPr>
          </w:p>
        </w:tc>
        <w:tc>
          <w:tcPr>
            <w:tcW w:w="2141" w:type="dxa"/>
          </w:tcPr>
          <w:p w14:paraId="4EAC56FB" w14:textId="77777777" w:rsidR="00997363" w:rsidRDefault="00997363" w:rsidP="00A96BEE">
            <w:pPr>
              <w:jc w:val="center"/>
              <w:rPr>
                <w:b/>
                <w:sz w:val="24"/>
                <w:szCs w:val="24"/>
              </w:rPr>
            </w:pPr>
          </w:p>
          <w:p w14:paraId="074EAA1C" w14:textId="77777777" w:rsidR="00997363" w:rsidRDefault="00997363" w:rsidP="00997363">
            <w:pPr>
              <w:jc w:val="center"/>
              <w:rPr>
                <w:b/>
                <w:sz w:val="24"/>
                <w:szCs w:val="24"/>
              </w:rPr>
            </w:pPr>
            <w:r w:rsidRPr="00CC5078">
              <w:rPr>
                <w:b/>
                <w:sz w:val="24"/>
                <w:szCs w:val="24"/>
              </w:rPr>
              <w:t>I am Warrior!</w:t>
            </w:r>
          </w:p>
          <w:p w14:paraId="40EE8F4A" w14:textId="77777777" w:rsidR="00A96BEE" w:rsidRPr="00CC5078" w:rsidRDefault="00A96BEE" w:rsidP="00997363">
            <w:pPr>
              <w:jc w:val="center"/>
              <w:rPr>
                <w:b/>
                <w:sz w:val="24"/>
                <w:szCs w:val="24"/>
              </w:rPr>
            </w:pPr>
          </w:p>
        </w:tc>
        <w:tc>
          <w:tcPr>
            <w:tcW w:w="2134" w:type="dxa"/>
          </w:tcPr>
          <w:p w14:paraId="26E5A151" w14:textId="77777777" w:rsidR="00997363" w:rsidRDefault="00997363" w:rsidP="001011D3">
            <w:pPr>
              <w:jc w:val="center"/>
              <w:rPr>
                <w:b/>
                <w:sz w:val="24"/>
                <w:szCs w:val="24"/>
              </w:rPr>
            </w:pPr>
          </w:p>
          <w:p w14:paraId="1C2AC78D" w14:textId="77777777" w:rsidR="00997363" w:rsidRPr="00CC5078" w:rsidRDefault="00997363" w:rsidP="00997363">
            <w:pPr>
              <w:jc w:val="center"/>
              <w:rPr>
                <w:b/>
                <w:sz w:val="24"/>
                <w:szCs w:val="24"/>
              </w:rPr>
            </w:pPr>
            <w:r w:rsidRPr="00CC5078">
              <w:rPr>
                <w:b/>
                <w:sz w:val="24"/>
                <w:szCs w:val="24"/>
              </w:rPr>
              <w:t>Misty Mountain Sierra</w:t>
            </w:r>
          </w:p>
          <w:p w14:paraId="1AFBDBA2" w14:textId="4A578F8C" w:rsidR="00A96BEE" w:rsidRPr="00CC5078" w:rsidRDefault="00A96BEE" w:rsidP="001011D3">
            <w:pPr>
              <w:jc w:val="center"/>
              <w:rPr>
                <w:b/>
                <w:sz w:val="24"/>
                <w:szCs w:val="24"/>
              </w:rPr>
            </w:pPr>
          </w:p>
        </w:tc>
      </w:tr>
      <w:tr w:rsidR="003A2290" w:rsidRPr="00240BE3" w14:paraId="606B8FD2" w14:textId="77777777" w:rsidTr="00A96BEE">
        <w:trPr>
          <w:trHeight w:val="1697"/>
        </w:trPr>
        <w:tc>
          <w:tcPr>
            <w:tcW w:w="2170" w:type="dxa"/>
            <w:tcBorders>
              <w:left w:val="single" w:sz="4" w:space="0" w:color="4A11E9"/>
            </w:tcBorders>
          </w:tcPr>
          <w:p w14:paraId="30B2D9D2" w14:textId="4FA01A5A" w:rsidR="003A2290" w:rsidRPr="00240BE3" w:rsidRDefault="003A2290" w:rsidP="00F7388D">
            <w:pPr>
              <w:rPr>
                <w:b/>
                <w:sz w:val="28"/>
              </w:rPr>
            </w:pPr>
            <w:r>
              <w:rPr>
                <w:b/>
                <w:sz w:val="28"/>
              </w:rPr>
              <w:t>KEY</w:t>
            </w:r>
            <w:r w:rsidRPr="00240BE3">
              <w:rPr>
                <w:b/>
                <w:sz w:val="28"/>
              </w:rPr>
              <w:t xml:space="preserve"> KNOWLEDGE</w:t>
            </w:r>
            <w:r>
              <w:rPr>
                <w:b/>
                <w:sz w:val="28"/>
              </w:rPr>
              <w:t xml:space="preserve"> &amp; SKILLS</w:t>
            </w:r>
          </w:p>
        </w:tc>
        <w:tc>
          <w:tcPr>
            <w:tcW w:w="2145" w:type="dxa"/>
          </w:tcPr>
          <w:p w14:paraId="3C354BF2" w14:textId="1CC5907A" w:rsidR="003A2290" w:rsidRPr="00465B44" w:rsidRDefault="00465B44" w:rsidP="00F2000E">
            <w:pPr>
              <w:rPr>
                <w:rFonts w:ascii="Calibri" w:hAnsi="Calibri" w:cs="Calibri"/>
                <w:sz w:val="24"/>
                <w:szCs w:val="24"/>
              </w:rPr>
            </w:pPr>
            <w:r w:rsidRPr="00465B44">
              <w:rPr>
                <w:sz w:val="24"/>
                <w:szCs w:val="24"/>
              </w:rPr>
              <w:t xml:space="preserve">Explore the design and purpose of back-to-back houses and learn about the lives of working-class people in Birmingham. Observe and discuss the features of the buildings and compare them with homes today. </w:t>
            </w:r>
          </w:p>
        </w:tc>
        <w:tc>
          <w:tcPr>
            <w:tcW w:w="2526" w:type="dxa"/>
          </w:tcPr>
          <w:p w14:paraId="074F3264" w14:textId="024DBBD4" w:rsidR="003A2290" w:rsidRPr="00F0389F" w:rsidRDefault="000C4236" w:rsidP="00B224C8">
            <w:pPr>
              <w:textAlignment w:val="baseline"/>
              <w:rPr>
                <w:rFonts w:cstheme="minorHAnsi"/>
                <w:sz w:val="24"/>
                <w:szCs w:val="24"/>
              </w:rPr>
            </w:pPr>
            <w:r w:rsidRPr="00F0389F">
              <w:rPr>
                <w:sz w:val="24"/>
                <w:szCs w:val="24"/>
              </w:rPr>
              <w:t>Research the designer William Morris and learn about his contribution to the Arts and Crafts movement and the textile industry. Explore his beliefs and the impact of his work. Compare clothing worn by rich and poor people in medieval times to understand differences in lifestyle and social class.</w:t>
            </w:r>
          </w:p>
        </w:tc>
        <w:tc>
          <w:tcPr>
            <w:tcW w:w="2133" w:type="dxa"/>
          </w:tcPr>
          <w:p w14:paraId="4F3BD53F" w14:textId="0739D92E" w:rsidR="003A2290" w:rsidRPr="00493A40" w:rsidRDefault="00493A40" w:rsidP="00F7388D">
            <w:pPr>
              <w:rPr>
                <w:rFonts w:cstheme="minorHAnsi"/>
                <w:sz w:val="24"/>
                <w:szCs w:val="24"/>
              </w:rPr>
            </w:pPr>
            <w:r w:rsidRPr="00493A40">
              <w:rPr>
                <w:sz w:val="24"/>
                <w:szCs w:val="24"/>
              </w:rPr>
              <w:t>Explore the history of medicine by learning about potions, comparing medieval European and early Islamic treatments, and researching key Islamic physicians. Investigate trade, cities of learning, and the contributions of Hippocrates to medicine and medical ethics.</w:t>
            </w:r>
          </w:p>
        </w:tc>
        <w:tc>
          <w:tcPr>
            <w:tcW w:w="2139" w:type="dxa"/>
          </w:tcPr>
          <w:p w14:paraId="2C45811D" w14:textId="02670D58" w:rsidR="003A2290" w:rsidRPr="005A5BE9" w:rsidRDefault="005A5BE9" w:rsidP="00F7388D">
            <w:pPr>
              <w:rPr>
                <w:rFonts w:cstheme="minorHAnsi"/>
                <w:sz w:val="24"/>
                <w:szCs w:val="24"/>
              </w:rPr>
            </w:pPr>
            <w:r w:rsidRPr="005A5BE9">
              <w:rPr>
                <w:sz w:val="24"/>
                <w:szCs w:val="24"/>
              </w:rPr>
              <w:t>Sequence significant events of the Roman Empire on a timeline, focusing on the Roman presence in Britain</w:t>
            </w:r>
            <w:r w:rsidR="00996D40">
              <w:rPr>
                <w:sz w:val="24"/>
                <w:szCs w:val="24"/>
              </w:rPr>
              <w:t xml:space="preserve"> and e</w:t>
            </w:r>
            <w:r w:rsidRPr="005A5BE9">
              <w:rPr>
                <w:sz w:val="24"/>
                <w:szCs w:val="24"/>
              </w:rPr>
              <w:t>xplor</w:t>
            </w:r>
            <w:r w:rsidR="00996D40">
              <w:rPr>
                <w:sz w:val="24"/>
                <w:szCs w:val="24"/>
              </w:rPr>
              <w:t>ing</w:t>
            </w:r>
            <w:r w:rsidRPr="005A5BE9">
              <w:rPr>
                <w:sz w:val="24"/>
                <w:szCs w:val="24"/>
              </w:rPr>
              <w:t xml:space="preserve"> why the Romans invaded Britain</w:t>
            </w:r>
            <w:r w:rsidR="00996D40">
              <w:rPr>
                <w:sz w:val="24"/>
                <w:szCs w:val="24"/>
              </w:rPr>
              <w:t>.</w:t>
            </w:r>
            <w:r w:rsidRPr="005A5BE9">
              <w:rPr>
                <w:sz w:val="24"/>
                <w:szCs w:val="24"/>
              </w:rPr>
              <w:t xml:space="preserve"> </w:t>
            </w:r>
            <w:r w:rsidR="009B2757">
              <w:rPr>
                <w:sz w:val="24"/>
                <w:szCs w:val="24"/>
              </w:rPr>
              <w:t>Learn about the</w:t>
            </w:r>
            <w:r w:rsidRPr="005A5BE9">
              <w:rPr>
                <w:sz w:val="24"/>
                <w:szCs w:val="24"/>
              </w:rPr>
              <w:t xml:space="preserve"> life and character of Boudicca through historical sources and first-hand accounts.</w:t>
            </w:r>
          </w:p>
        </w:tc>
        <w:tc>
          <w:tcPr>
            <w:tcW w:w="2141" w:type="dxa"/>
          </w:tcPr>
          <w:p w14:paraId="4A3FDAEA" w14:textId="15694153" w:rsidR="003A2290" w:rsidRPr="00026841" w:rsidRDefault="00026841" w:rsidP="00D34845">
            <w:pPr>
              <w:rPr>
                <w:rFonts w:cstheme="minorHAnsi"/>
                <w:sz w:val="24"/>
                <w:szCs w:val="24"/>
              </w:rPr>
            </w:pPr>
            <w:r w:rsidRPr="00026841">
              <w:rPr>
                <w:sz w:val="24"/>
                <w:szCs w:val="24"/>
              </w:rPr>
              <w:t xml:space="preserve">Explore the lives of Roman gladiators and famous figures, including their training, weapons, combat, and notable achievements. Investigate the everyday life of Roman children, including their homes, clothing, schools, and entertainment. </w:t>
            </w:r>
          </w:p>
        </w:tc>
        <w:tc>
          <w:tcPr>
            <w:tcW w:w="2134" w:type="dxa"/>
            <w:tcBorders>
              <w:right w:val="single" w:sz="4" w:space="0" w:color="4A11E9"/>
            </w:tcBorders>
          </w:tcPr>
          <w:p w14:paraId="79417D29" w14:textId="13D3228C" w:rsidR="003A2290" w:rsidRPr="00380247" w:rsidRDefault="00380247" w:rsidP="00F7388D">
            <w:pPr>
              <w:rPr>
                <w:rFonts w:cstheme="minorHAnsi"/>
                <w:sz w:val="24"/>
                <w:szCs w:val="24"/>
              </w:rPr>
            </w:pPr>
            <w:r w:rsidRPr="00380247">
              <w:rPr>
                <w:sz w:val="24"/>
                <w:szCs w:val="24"/>
              </w:rPr>
              <w:t>Explore the history of human interaction with mountains, including how ancient civilizations used mountainous regions for defence, settlement, and resources. Examine historical examples of people adapting to and shaping these landscapes.</w:t>
            </w:r>
          </w:p>
        </w:tc>
      </w:tr>
      <w:tr w:rsidR="003A2290" w:rsidRPr="00240BE3" w14:paraId="3DAAC52B" w14:textId="77777777" w:rsidTr="00A96BEE">
        <w:trPr>
          <w:trHeight w:val="1656"/>
        </w:trPr>
        <w:tc>
          <w:tcPr>
            <w:tcW w:w="2170" w:type="dxa"/>
            <w:tcBorders>
              <w:left w:val="single" w:sz="4" w:space="0" w:color="4A11E9"/>
              <w:bottom w:val="single" w:sz="4" w:space="0" w:color="4A11E9"/>
            </w:tcBorders>
          </w:tcPr>
          <w:p w14:paraId="113331B5" w14:textId="7E0C7F43" w:rsidR="003A2290" w:rsidRPr="00240BE3" w:rsidRDefault="00E35C65" w:rsidP="00F7388D">
            <w:pPr>
              <w:rPr>
                <w:b/>
                <w:sz w:val="28"/>
              </w:rPr>
            </w:pPr>
            <w:r>
              <w:rPr>
                <w:b/>
                <w:sz w:val="28"/>
              </w:rPr>
              <w:t>ORACY OUTCOME</w:t>
            </w:r>
          </w:p>
        </w:tc>
        <w:tc>
          <w:tcPr>
            <w:tcW w:w="2145" w:type="dxa"/>
            <w:tcBorders>
              <w:bottom w:val="single" w:sz="4" w:space="0" w:color="4A11E9"/>
            </w:tcBorders>
          </w:tcPr>
          <w:p w14:paraId="74069B5B" w14:textId="10A3D477" w:rsidR="002A2D48" w:rsidRPr="002A2D48" w:rsidRDefault="00622BB4" w:rsidP="00997363">
            <w:pPr>
              <w:jc w:val="center"/>
              <w:rPr>
                <w:rFonts w:cstheme="minorHAnsi"/>
                <w:sz w:val="24"/>
                <w:szCs w:val="24"/>
              </w:rPr>
            </w:pPr>
            <w:r>
              <w:rPr>
                <w:rFonts w:cstheme="minorHAnsi"/>
                <w:sz w:val="24"/>
                <w:szCs w:val="24"/>
              </w:rPr>
              <w:t xml:space="preserve">Ask and answer questions the role of a </w:t>
            </w:r>
            <w:r w:rsidR="00852EEB">
              <w:rPr>
                <w:rFonts w:cstheme="minorHAnsi"/>
                <w:sz w:val="24"/>
                <w:szCs w:val="24"/>
              </w:rPr>
              <w:t>working-class</w:t>
            </w:r>
            <w:r>
              <w:rPr>
                <w:rFonts w:cstheme="minorHAnsi"/>
                <w:sz w:val="24"/>
                <w:szCs w:val="24"/>
              </w:rPr>
              <w:t xml:space="preserve"> person</w:t>
            </w:r>
            <w:r w:rsidR="000E5FEF">
              <w:rPr>
                <w:rFonts w:cstheme="minorHAnsi"/>
                <w:sz w:val="24"/>
                <w:szCs w:val="24"/>
              </w:rPr>
              <w:t>.</w:t>
            </w:r>
          </w:p>
        </w:tc>
        <w:tc>
          <w:tcPr>
            <w:tcW w:w="2526" w:type="dxa"/>
            <w:tcBorders>
              <w:bottom w:val="single" w:sz="4" w:space="0" w:color="4A11E9"/>
            </w:tcBorders>
          </w:tcPr>
          <w:p w14:paraId="33DEA1E5" w14:textId="781A9000" w:rsidR="003A2290" w:rsidRPr="00852EEB" w:rsidRDefault="00852EEB" w:rsidP="00997363">
            <w:pPr>
              <w:jc w:val="center"/>
              <w:rPr>
                <w:rFonts w:cstheme="minorHAnsi"/>
                <w:sz w:val="24"/>
                <w:szCs w:val="24"/>
              </w:rPr>
            </w:pPr>
            <w:r w:rsidRPr="00852EEB">
              <w:rPr>
                <w:rFonts w:cstheme="minorHAnsi"/>
                <w:sz w:val="24"/>
                <w:szCs w:val="24"/>
              </w:rPr>
              <w:t>Resear</w:t>
            </w:r>
            <w:r>
              <w:rPr>
                <w:rFonts w:cstheme="minorHAnsi"/>
                <w:sz w:val="24"/>
                <w:szCs w:val="24"/>
              </w:rPr>
              <w:t>ch and present findings</w:t>
            </w:r>
            <w:r w:rsidR="000E5FEF">
              <w:rPr>
                <w:rFonts w:cstheme="minorHAnsi"/>
                <w:sz w:val="24"/>
                <w:szCs w:val="24"/>
              </w:rPr>
              <w:t>.</w:t>
            </w:r>
          </w:p>
        </w:tc>
        <w:tc>
          <w:tcPr>
            <w:tcW w:w="2133" w:type="dxa"/>
            <w:tcBorders>
              <w:bottom w:val="single" w:sz="4" w:space="0" w:color="4A11E9"/>
            </w:tcBorders>
          </w:tcPr>
          <w:p w14:paraId="357413DE" w14:textId="2E1347BD" w:rsidR="003A2290" w:rsidRPr="008308A4" w:rsidRDefault="005E619C" w:rsidP="00997363">
            <w:pPr>
              <w:jc w:val="center"/>
              <w:rPr>
                <w:rFonts w:cstheme="minorHAnsi"/>
                <w:sz w:val="24"/>
                <w:szCs w:val="24"/>
              </w:rPr>
            </w:pPr>
            <w:r w:rsidRPr="008308A4">
              <w:rPr>
                <w:rFonts w:cstheme="minorHAnsi"/>
                <w:sz w:val="24"/>
                <w:szCs w:val="24"/>
              </w:rPr>
              <w:t>Oral p</w:t>
            </w:r>
            <w:r w:rsidR="007729BC" w:rsidRPr="008308A4">
              <w:rPr>
                <w:rFonts w:cstheme="minorHAnsi"/>
                <w:sz w:val="24"/>
                <w:szCs w:val="24"/>
              </w:rPr>
              <w:t>resent</w:t>
            </w:r>
            <w:r w:rsidR="002521E4" w:rsidRPr="008308A4">
              <w:rPr>
                <w:rFonts w:cstheme="minorHAnsi"/>
                <w:sz w:val="24"/>
                <w:szCs w:val="24"/>
              </w:rPr>
              <w:t>ation of</w:t>
            </w:r>
            <w:r w:rsidRPr="008308A4">
              <w:rPr>
                <w:rFonts w:cstheme="minorHAnsi"/>
                <w:sz w:val="24"/>
                <w:szCs w:val="24"/>
              </w:rPr>
              <w:t xml:space="preserve"> written work</w:t>
            </w:r>
            <w:r w:rsidR="000E5FEF">
              <w:rPr>
                <w:rFonts w:cstheme="minorHAnsi"/>
                <w:sz w:val="24"/>
                <w:szCs w:val="24"/>
              </w:rPr>
              <w:t>.</w:t>
            </w:r>
          </w:p>
        </w:tc>
        <w:tc>
          <w:tcPr>
            <w:tcW w:w="2139" w:type="dxa"/>
            <w:tcBorders>
              <w:bottom w:val="single" w:sz="4" w:space="0" w:color="4A11E9"/>
            </w:tcBorders>
          </w:tcPr>
          <w:p w14:paraId="0DE608AA" w14:textId="34B3DB54" w:rsidR="003A2290" w:rsidRPr="008308A4" w:rsidRDefault="00C92019" w:rsidP="00997363">
            <w:pPr>
              <w:jc w:val="center"/>
              <w:rPr>
                <w:rFonts w:cstheme="minorHAnsi"/>
                <w:sz w:val="24"/>
                <w:szCs w:val="24"/>
              </w:rPr>
            </w:pPr>
            <w:r w:rsidRPr="008308A4">
              <w:rPr>
                <w:rFonts w:cstheme="minorHAnsi"/>
                <w:sz w:val="24"/>
                <w:szCs w:val="24"/>
              </w:rPr>
              <w:t>Roleplay the story of Boudicca</w:t>
            </w:r>
            <w:r w:rsidR="000E5FEF">
              <w:rPr>
                <w:rFonts w:cstheme="minorHAnsi"/>
                <w:sz w:val="24"/>
                <w:szCs w:val="24"/>
              </w:rPr>
              <w:t>.</w:t>
            </w:r>
          </w:p>
        </w:tc>
        <w:tc>
          <w:tcPr>
            <w:tcW w:w="2141" w:type="dxa"/>
            <w:tcBorders>
              <w:bottom w:val="single" w:sz="4" w:space="0" w:color="4A11E9"/>
            </w:tcBorders>
          </w:tcPr>
          <w:p w14:paraId="0E5C0B7B" w14:textId="72F1EBCC" w:rsidR="003A2290" w:rsidRPr="00240BE3" w:rsidRDefault="008308A4" w:rsidP="00997363">
            <w:pPr>
              <w:jc w:val="center"/>
              <w:rPr>
                <w:rFonts w:cstheme="minorHAnsi"/>
                <w:sz w:val="16"/>
                <w:szCs w:val="16"/>
              </w:rPr>
            </w:pPr>
            <w:r>
              <w:rPr>
                <w:rFonts w:cstheme="minorHAnsi"/>
                <w:sz w:val="24"/>
                <w:szCs w:val="24"/>
              </w:rPr>
              <w:t>Ask and answer questions the role of a working-class person</w:t>
            </w:r>
            <w:r w:rsidR="000E5FEF">
              <w:rPr>
                <w:rFonts w:cstheme="minorHAnsi"/>
                <w:sz w:val="24"/>
                <w:szCs w:val="24"/>
              </w:rPr>
              <w:t>.</w:t>
            </w:r>
          </w:p>
        </w:tc>
        <w:tc>
          <w:tcPr>
            <w:tcW w:w="2134" w:type="dxa"/>
            <w:tcBorders>
              <w:bottom w:val="single" w:sz="4" w:space="0" w:color="4A11E9"/>
              <w:right w:val="single" w:sz="4" w:space="0" w:color="4A11E9"/>
            </w:tcBorders>
          </w:tcPr>
          <w:p w14:paraId="361E2629" w14:textId="45EFD97C" w:rsidR="003A2290" w:rsidRPr="00240BE3" w:rsidRDefault="00C92019" w:rsidP="00997363">
            <w:pPr>
              <w:tabs>
                <w:tab w:val="center" w:pos="4201"/>
                <w:tab w:val="left" w:pos="6425"/>
              </w:tabs>
              <w:jc w:val="center"/>
              <w:rPr>
                <w:rFonts w:cstheme="minorHAnsi"/>
                <w:bCs/>
                <w:sz w:val="16"/>
                <w:szCs w:val="16"/>
              </w:rPr>
            </w:pPr>
            <w:r w:rsidRPr="00852EEB">
              <w:rPr>
                <w:rFonts w:cstheme="minorHAnsi"/>
                <w:sz w:val="24"/>
                <w:szCs w:val="24"/>
              </w:rPr>
              <w:t>Resear</w:t>
            </w:r>
            <w:r>
              <w:rPr>
                <w:rFonts w:cstheme="minorHAnsi"/>
                <w:sz w:val="24"/>
                <w:szCs w:val="24"/>
              </w:rPr>
              <w:t>ch and present findings</w:t>
            </w:r>
            <w:r w:rsidR="000E5FEF">
              <w:rPr>
                <w:rFonts w:cstheme="minorHAnsi"/>
                <w:sz w:val="24"/>
                <w:szCs w:val="24"/>
              </w:rPr>
              <w:t>.</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D7799E"/>
    <w:multiLevelType w:val="hybridMultilevel"/>
    <w:tmpl w:val="0906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58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26841"/>
    <w:rsid w:val="00081EB4"/>
    <w:rsid w:val="000C4236"/>
    <w:rsid w:val="000C436F"/>
    <w:rsid w:val="000E5FEF"/>
    <w:rsid w:val="001011D3"/>
    <w:rsid w:val="001155E0"/>
    <w:rsid w:val="00127ECE"/>
    <w:rsid w:val="00144CCF"/>
    <w:rsid w:val="00180D14"/>
    <w:rsid w:val="002521E4"/>
    <w:rsid w:val="002530BD"/>
    <w:rsid w:val="00280A94"/>
    <w:rsid w:val="002A2D48"/>
    <w:rsid w:val="00307BAB"/>
    <w:rsid w:val="0037647F"/>
    <w:rsid w:val="00380247"/>
    <w:rsid w:val="003A2290"/>
    <w:rsid w:val="00417ED5"/>
    <w:rsid w:val="004504A1"/>
    <w:rsid w:val="00465B44"/>
    <w:rsid w:val="00493A40"/>
    <w:rsid w:val="004D4F6E"/>
    <w:rsid w:val="004E5A4A"/>
    <w:rsid w:val="005443CA"/>
    <w:rsid w:val="005948AD"/>
    <w:rsid w:val="005A5BE9"/>
    <w:rsid w:val="005E1337"/>
    <w:rsid w:val="005E619C"/>
    <w:rsid w:val="00602824"/>
    <w:rsid w:val="00606343"/>
    <w:rsid w:val="00622BB4"/>
    <w:rsid w:val="006309E2"/>
    <w:rsid w:val="00632043"/>
    <w:rsid w:val="00644A1D"/>
    <w:rsid w:val="0066710D"/>
    <w:rsid w:val="006A4033"/>
    <w:rsid w:val="006B03E6"/>
    <w:rsid w:val="006B67C4"/>
    <w:rsid w:val="0075630C"/>
    <w:rsid w:val="007729BC"/>
    <w:rsid w:val="0078608D"/>
    <w:rsid w:val="00827164"/>
    <w:rsid w:val="008308A4"/>
    <w:rsid w:val="00852EEB"/>
    <w:rsid w:val="00996D40"/>
    <w:rsid w:val="00997363"/>
    <w:rsid w:val="009B2757"/>
    <w:rsid w:val="009C059F"/>
    <w:rsid w:val="009D1CF2"/>
    <w:rsid w:val="009D326D"/>
    <w:rsid w:val="009E1B0D"/>
    <w:rsid w:val="00A62F0F"/>
    <w:rsid w:val="00A96BEE"/>
    <w:rsid w:val="00AD3938"/>
    <w:rsid w:val="00AF69D6"/>
    <w:rsid w:val="00B15CBF"/>
    <w:rsid w:val="00B224C8"/>
    <w:rsid w:val="00BB542D"/>
    <w:rsid w:val="00BF091C"/>
    <w:rsid w:val="00C15BA8"/>
    <w:rsid w:val="00C370AA"/>
    <w:rsid w:val="00C633AA"/>
    <w:rsid w:val="00C732FC"/>
    <w:rsid w:val="00C8783D"/>
    <w:rsid w:val="00C92019"/>
    <w:rsid w:val="00D34845"/>
    <w:rsid w:val="00D36BF1"/>
    <w:rsid w:val="00D462E1"/>
    <w:rsid w:val="00DD7F82"/>
    <w:rsid w:val="00DE0625"/>
    <w:rsid w:val="00E1417C"/>
    <w:rsid w:val="00E35C65"/>
    <w:rsid w:val="00E4620F"/>
    <w:rsid w:val="00E67B3F"/>
    <w:rsid w:val="00EB7E70"/>
    <w:rsid w:val="00EE192F"/>
    <w:rsid w:val="00F0389F"/>
    <w:rsid w:val="00F2000E"/>
    <w:rsid w:val="00F20BF0"/>
    <w:rsid w:val="00F21170"/>
    <w:rsid w:val="00FB6C43"/>
    <w:rsid w:val="00FE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363"/>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 w:type="paragraph" w:styleId="NormalWeb">
    <w:name w:val="Normal (Web)"/>
    <w:basedOn w:val="Normal"/>
    <w:uiPriority w:val="99"/>
    <w:semiHidden/>
    <w:unhideWhenUsed/>
    <w:rsid w:val="00B15C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hitespace-normal">
    <w:name w:val="whitespace-normal"/>
    <w:basedOn w:val="DefaultParagraphFont"/>
    <w:rsid w:val="00376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2.xml><?xml version="1.0" encoding="utf-8"?>
<ds:datastoreItem xmlns:ds="http://schemas.openxmlformats.org/officeDocument/2006/customXml" ds:itemID="{CDE4A23A-02C8-49D9-A5E3-BC5886BA84D5}"/>
</file>

<file path=customXml/itemProps3.xml><?xml version="1.0" encoding="utf-8"?>
<ds:datastoreItem xmlns:ds="http://schemas.openxmlformats.org/officeDocument/2006/customXml" ds:itemID="{A88582CC-998A-451D-B736-AF488743E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Khamida Malik</cp:lastModifiedBy>
  <cp:revision>24</cp:revision>
  <cp:lastPrinted>2026-02-27T13:23:00Z</cp:lastPrinted>
  <dcterms:created xsi:type="dcterms:W3CDTF">2026-03-08T10:43:00Z</dcterms:created>
  <dcterms:modified xsi:type="dcterms:W3CDTF">2026-03-13T13:10:00Z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