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C7ED6" w14:textId="57F85058" w:rsidR="00A62F0F" w:rsidRPr="00240BE3" w:rsidRDefault="009C3FB9" w:rsidP="00A62F0F">
      <w:pPr>
        <w:pStyle w:val="Heading1"/>
      </w:pPr>
      <w:r>
        <w:t>French</w:t>
      </w:r>
      <w:r w:rsidR="00E35C65">
        <w:t xml:space="preserve"> –Yearly Curriculum Plan (Parent Guide)</w:t>
      </w:r>
      <w:r w:rsidR="00E35C65" w:rsidRPr="00E35C65">
        <w:rPr>
          <w:rFonts w:cs="Times New Roman"/>
          <w:noProof/>
          <w:sz w:val="10"/>
          <w:szCs w:val="10"/>
          <w:lang w:eastAsia="en-GB"/>
        </w:rPr>
        <w:t xml:space="preserve"> </w:t>
      </w:r>
      <w:r w:rsidR="00E35C65" w:rsidRPr="00C80629">
        <w:rPr>
          <w:rFonts w:cs="Times New Roman"/>
          <w:noProof/>
          <w:sz w:val="10"/>
          <w:szCs w:val="10"/>
          <w:lang w:eastAsia="en-GB"/>
        </w:rPr>
        <w:drawing>
          <wp:anchor distT="0" distB="0" distL="114300" distR="114300" simplePos="0" relativeHeight="251658240" behindDoc="0" locked="0" layoutInCell="1" allowOverlap="1" wp14:anchorId="00FAECF4" wp14:editId="3CA944F3">
            <wp:simplePos x="4838700" y="457200"/>
            <wp:positionH relativeFrom="margin">
              <wp:align>right</wp:align>
            </wp:positionH>
            <wp:positionV relativeFrom="margin">
              <wp:align>top</wp:align>
            </wp:positionV>
            <wp:extent cx="528320" cy="457200"/>
            <wp:effectExtent l="0" t="0" r="5080" b="0"/>
            <wp:wrapSquare wrapText="bothSides"/>
            <wp:docPr id="795198174" name="Picture 1" descr="Adderley%20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dderley%20Logo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8"/>
        <w:gridCol w:w="2198"/>
        <w:gridCol w:w="2198"/>
        <w:gridCol w:w="2199"/>
        <w:gridCol w:w="2198"/>
        <w:gridCol w:w="2198"/>
        <w:gridCol w:w="2199"/>
      </w:tblGrid>
      <w:tr w:rsidR="00E35C65" w:rsidRPr="00E35C65" w14:paraId="50076A69" w14:textId="77777777" w:rsidTr="00E35C65">
        <w:tc>
          <w:tcPr>
            <w:tcW w:w="15388" w:type="dxa"/>
            <w:gridSpan w:val="7"/>
            <w:tcBorders>
              <w:top w:val="single" w:sz="4" w:space="0" w:color="4A11E9"/>
              <w:left w:val="single" w:sz="4" w:space="0" w:color="4A11E9"/>
              <w:right w:val="single" w:sz="4" w:space="0" w:color="4A11E9"/>
            </w:tcBorders>
            <w:shd w:val="clear" w:color="auto" w:fill="3F0FC7"/>
          </w:tcPr>
          <w:p w14:paraId="04DA915E" w14:textId="29FBE345" w:rsidR="00A62F0F" w:rsidRPr="00E35C65" w:rsidRDefault="00A62F0F" w:rsidP="00F7388D">
            <w:pPr>
              <w:pStyle w:val="Heading2"/>
              <w:rPr>
                <w:color w:val="F5C823"/>
              </w:rPr>
            </w:pPr>
            <w:r w:rsidRPr="00E35C65">
              <w:rPr>
                <w:color w:val="F5C823"/>
              </w:rPr>
              <w:t xml:space="preserve">YEAR </w:t>
            </w:r>
            <w:r w:rsidR="009C3FB9">
              <w:rPr>
                <w:color w:val="F5C823"/>
              </w:rPr>
              <w:t>3</w:t>
            </w:r>
          </w:p>
        </w:tc>
      </w:tr>
      <w:tr w:rsidR="003A2290" w:rsidRPr="00240BE3" w14:paraId="039643B3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5C133488" w14:textId="77777777" w:rsidR="003A2290" w:rsidRDefault="003A2290" w:rsidP="00F7388D">
            <w:pPr>
              <w:pStyle w:val="Heading3"/>
            </w:pPr>
          </w:p>
        </w:tc>
        <w:tc>
          <w:tcPr>
            <w:tcW w:w="4396" w:type="dxa"/>
            <w:gridSpan w:val="2"/>
          </w:tcPr>
          <w:p w14:paraId="2940071D" w14:textId="4EA1F169" w:rsidR="003A2290" w:rsidRPr="00240BE3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AUTUMN</w:t>
            </w:r>
          </w:p>
        </w:tc>
        <w:tc>
          <w:tcPr>
            <w:tcW w:w="4397" w:type="dxa"/>
            <w:gridSpan w:val="2"/>
          </w:tcPr>
          <w:p w14:paraId="5B0F4D65" w14:textId="235EEE95" w:rsidR="003A2290" w:rsidRDefault="003A2290" w:rsidP="00F7388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SPRING</w:t>
            </w:r>
          </w:p>
        </w:tc>
        <w:tc>
          <w:tcPr>
            <w:tcW w:w="4397" w:type="dxa"/>
            <w:gridSpan w:val="2"/>
            <w:tcBorders>
              <w:right w:val="single" w:sz="4" w:space="0" w:color="4A11E9"/>
            </w:tcBorders>
          </w:tcPr>
          <w:p w14:paraId="5DC90373" w14:textId="04FB1092" w:rsidR="003A2290" w:rsidRPr="00240BE3" w:rsidRDefault="003A2290" w:rsidP="00F7388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SUMMER</w:t>
            </w:r>
          </w:p>
        </w:tc>
      </w:tr>
      <w:tr w:rsidR="002530BD" w:rsidRPr="00240BE3" w14:paraId="5B60F18E" w14:textId="77777777" w:rsidTr="00E35C65">
        <w:tc>
          <w:tcPr>
            <w:tcW w:w="2198" w:type="dxa"/>
            <w:tcBorders>
              <w:left w:val="single" w:sz="4" w:space="0" w:color="4A11E9"/>
            </w:tcBorders>
          </w:tcPr>
          <w:p w14:paraId="38B1657E" w14:textId="77777777" w:rsidR="002530BD" w:rsidRDefault="002530BD" w:rsidP="002530BD">
            <w:pPr>
              <w:pStyle w:val="Heading3"/>
            </w:pPr>
          </w:p>
        </w:tc>
        <w:tc>
          <w:tcPr>
            <w:tcW w:w="2198" w:type="dxa"/>
          </w:tcPr>
          <w:p w14:paraId="088F63C6" w14:textId="51E1AA91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7FF363F7" w14:textId="5B84C5ED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9" w:type="dxa"/>
          </w:tcPr>
          <w:p w14:paraId="374EEE0C" w14:textId="51ACCC69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8" w:type="dxa"/>
          </w:tcPr>
          <w:p w14:paraId="6A0F0AD0" w14:textId="6D2AB4AE" w:rsidR="002530BD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  <w:tc>
          <w:tcPr>
            <w:tcW w:w="2198" w:type="dxa"/>
          </w:tcPr>
          <w:p w14:paraId="5E1EC034" w14:textId="72D9D456" w:rsidR="002530BD" w:rsidRPr="00240BE3" w:rsidRDefault="002530BD" w:rsidP="002530BD">
            <w:pPr>
              <w:jc w:val="center"/>
              <w:rPr>
                <w:rFonts w:cstheme="minorHAnsi"/>
                <w:b/>
                <w:sz w:val="28"/>
                <w:szCs w:val="24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1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CC06148" w14:textId="29B3DE28" w:rsidR="002530BD" w:rsidRPr="00240BE3" w:rsidRDefault="002530BD" w:rsidP="002530BD">
            <w:pPr>
              <w:jc w:val="center"/>
              <w:rPr>
                <w:b/>
                <w:sz w:val="28"/>
              </w:rPr>
            </w:pPr>
            <w:r>
              <w:rPr>
                <w:rFonts w:cstheme="minorHAnsi"/>
                <w:b/>
                <w:sz w:val="28"/>
                <w:szCs w:val="24"/>
              </w:rPr>
              <w:t>HALF TERM 2</w:t>
            </w:r>
          </w:p>
        </w:tc>
      </w:tr>
      <w:tr w:rsidR="003A2290" w:rsidRPr="00240BE3" w14:paraId="294D0E01" w14:textId="77777777" w:rsidTr="00E35C65">
        <w:trPr>
          <w:trHeight w:val="1410"/>
        </w:trPr>
        <w:tc>
          <w:tcPr>
            <w:tcW w:w="2198" w:type="dxa"/>
            <w:tcBorders>
              <w:left w:val="single" w:sz="4" w:space="0" w:color="4A11E9"/>
            </w:tcBorders>
          </w:tcPr>
          <w:p w14:paraId="478A1EE0" w14:textId="4990204B" w:rsidR="003A2290" w:rsidRPr="00240BE3" w:rsidRDefault="003A2290" w:rsidP="00F7388D">
            <w:pPr>
              <w:pStyle w:val="Heading3"/>
            </w:pPr>
            <w:r w:rsidRPr="00240BE3">
              <w:t>TOPIC</w:t>
            </w:r>
            <w:r w:rsidR="00E35C65">
              <w:t>/FOCUS</w:t>
            </w:r>
          </w:p>
        </w:tc>
        <w:tc>
          <w:tcPr>
            <w:tcW w:w="2198" w:type="dxa"/>
          </w:tcPr>
          <w:p w14:paraId="34C5C82D" w14:textId="142A1DAE" w:rsidR="00FE14E1" w:rsidRPr="00073FD7" w:rsidRDefault="00C749BC" w:rsidP="00FE14E1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73FD7">
              <w:rPr>
                <w:rFonts w:cstheme="minorHAnsi"/>
                <w:b/>
                <w:bCs/>
                <w:sz w:val="24"/>
                <w:szCs w:val="24"/>
              </w:rPr>
              <w:t>French greetings with puppets</w:t>
            </w:r>
          </w:p>
          <w:p w14:paraId="18CF6453" w14:textId="75D762A5" w:rsidR="003A2290" w:rsidRPr="00073FD7" w:rsidRDefault="003A2290" w:rsidP="00FE14E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dxa"/>
          </w:tcPr>
          <w:p w14:paraId="67487BAC" w14:textId="72E295C8" w:rsidR="003A2290" w:rsidRPr="00073FD7" w:rsidRDefault="003E5714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>A</w:t>
            </w:r>
            <w:r w:rsidR="003A2A49" w:rsidRPr="00073FD7">
              <w:rPr>
                <w:rFonts w:cstheme="minorHAnsi"/>
                <w:b/>
                <w:sz w:val="24"/>
                <w:szCs w:val="24"/>
              </w:rPr>
              <w:t>djective</w:t>
            </w:r>
            <w:r w:rsidR="00663742" w:rsidRPr="00073FD7">
              <w:rPr>
                <w:rFonts w:cstheme="minorHAnsi"/>
                <w:b/>
                <w:sz w:val="24"/>
                <w:szCs w:val="24"/>
              </w:rPr>
              <w:t>s</w:t>
            </w:r>
            <w:r w:rsidR="003A2A49" w:rsidRPr="00073FD7">
              <w:rPr>
                <w:rFonts w:cstheme="minorHAnsi"/>
                <w:b/>
                <w:sz w:val="24"/>
                <w:szCs w:val="24"/>
              </w:rPr>
              <w:t xml:space="preserve"> of colour, size and shape</w:t>
            </w:r>
          </w:p>
        </w:tc>
        <w:tc>
          <w:tcPr>
            <w:tcW w:w="2199" w:type="dxa"/>
          </w:tcPr>
          <w:p w14:paraId="62BD662D" w14:textId="440A87DF" w:rsidR="003A2290" w:rsidRPr="00073FD7" w:rsidRDefault="00663742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>Playground games</w:t>
            </w:r>
            <w:r w:rsidR="003E5714" w:rsidRPr="00073FD7">
              <w:rPr>
                <w:rFonts w:cstheme="minorHAnsi"/>
                <w:b/>
                <w:sz w:val="24"/>
                <w:szCs w:val="24"/>
              </w:rPr>
              <w:t xml:space="preserve"> -number and age</w:t>
            </w:r>
          </w:p>
        </w:tc>
        <w:tc>
          <w:tcPr>
            <w:tcW w:w="2198" w:type="dxa"/>
          </w:tcPr>
          <w:p w14:paraId="6F21CAFF" w14:textId="763E76EB" w:rsidR="003A2290" w:rsidRPr="00073FD7" w:rsidRDefault="003E5714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>In a French classroom</w:t>
            </w:r>
          </w:p>
        </w:tc>
        <w:tc>
          <w:tcPr>
            <w:tcW w:w="2198" w:type="dxa"/>
          </w:tcPr>
          <w:p w14:paraId="1705AD62" w14:textId="656E6764" w:rsidR="003A2290" w:rsidRPr="00073FD7" w:rsidRDefault="00A238B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>French transport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5D2D2E10" w14:textId="69FF2C87" w:rsidR="003A2290" w:rsidRPr="00073FD7" w:rsidRDefault="00A238BB" w:rsidP="00F7388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073FD7">
              <w:rPr>
                <w:rFonts w:cstheme="minorHAnsi"/>
                <w:b/>
                <w:sz w:val="24"/>
                <w:szCs w:val="24"/>
              </w:rPr>
              <w:t>A circle of life in French</w:t>
            </w:r>
          </w:p>
        </w:tc>
      </w:tr>
      <w:tr w:rsidR="003C584E" w:rsidRPr="00240BE3" w14:paraId="606B8FD2" w14:textId="77777777" w:rsidTr="00E35C65">
        <w:trPr>
          <w:trHeight w:val="1697"/>
        </w:trPr>
        <w:tc>
          <w:tcPr>
            <w:tcW w:w="2198" w:type="dxa"/>
            <w:tcBorders>
              <w:left w:val="single" w:sz="4" w:space="0" w:color="4A11E9"/>
            </w:tcBorders>
          </w:tcPr>
          <w:p w14:paraId="30B2D9D2" w14:textId="4FA01A5A" w:rsidR="003C584E" w:rsidRPr="00240BE3" w:rsidRDefault="003C584E" w:rsidP="003C58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</w:t>
            </w:r>
            <w:r w:rsidRPr="00240BE3">
              <w:rPr>
                <w:b/>
                <w:sz w:val="28"/>
              </w:rPr>
              <w:t xml:space="preserve"> KNOWLEDGE</w:t>
            </w:r>
            <w:r>
              <w:rPr>
                <w:b/>
                <w:sz w:val="28"/>
              </w:rPr>
              <w:t xml:space="preserve"> &amp; SKILLS</w:t>
            </w:r>
          </w:p>
        </w:tc>
        <w:tc>
          <w:tcPr>
            <w:tcW w:w="2198" w:type="dxa"/>
          </w:tcPr>
          <w:p w14:paraId="3C354BF2" w14:textId="2D45428E" w:rsidR="003C584E" w:rsidRPr="00FE14E1" w:rsidRDefault="003C584E" w:rsidP="003C584E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E14015">
              <w:rPr>
                <w:sz w:val="24"/>
                <w:szCs w:val="24"/>
              </w:rPr>
              <w:t xml:space="preserve">isten and respond confidently in French using correct gestures, pronunciation, and intonation. </w:t>
            </w:r>
            <w:r>
              <w:rPr>
                <w:sz w:val="24"/>
                <w:szCs w:val="24"/>
              </w:rPr>
              <w:t>Begin to</w:t>
            </w:r>
            <w:r w:rsidRPr="00E14015">
              <w:rPr>
                <w:sz w:val="24"/>
                <w:szCs w:val="24"/>
              </w:rPr>
              <w:t xml:space="preserve"> recognise key sounds in written form and link new vocabulary to actions or pictures.</w:t>
            </w:r>
          </w:p>
        </w:tc>
        <w:tc>
          <w:tcPr>
            <w:tcW w:w="2198" w:type="dxa"/>
          </w:tcPr>
          <w:p w14:paraId="074F3264" w14:textId="066C30D5" w:rsidR="003C584E" w:rsidRPr="00A2228A" w:rsidRDefault="00A2228A" w:rsidP="003C584E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  <w:r w:rsidRPr="00A2228A">
              <w:rPr>
                <w:sz w:val="24"/>
                <w:szCs w:val="24"/>
              </w:rPr>
              <w:t>isten carefully to instructions and descriptions, showing understanding by identifying or sequencing shapes</w:t>
            </w:r>
            <w:r w:rsidR="0059645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U</w:t>
            </w:r>
            <w:r w:rsidRPr="00A2228A">
              <w:rPr>
                <w:sz w:val="24"/>
                <w:szCs w:val="24"/>
              </w:rPr>
              <w:t xml:space="preserve">se phrases such as </w:t>
            </w:r>
            <w:r w:rsidRPr="00A2228A">
              <w:rPr>
                <w:rStyle w:val="Emphasis"/>
                <w:sz w:val="24"/>
                <w:szCs w:val="24"/>
              </w:rPr>
              <w:t>please</w:t>
            </w:r>
            <w:r w:rsidRPr="00A2228A">
              <w:rPr>
                <w:sz w:val="24"/>
                <w:szCs w:val="24"/>
              </w:rPr>
              <w:t xml:space="preserve"> and </w:t>
            </w:r>
            <w:r w:rsidRPr="00A2228A">
              <w:rPr>
                <w:rStyle w:val="Emphasis"/>
                <w:sz w:val="24"/>
                <w:szCs w:val="24"/>
              </w:rPr>
              <w:t>thank you</w:t>
            </w:r>
            <w:r w:rsidR="00596454">
              <w:rPr>
                <w:rStyle w:val="Emphasis"/>
                <w:sz w:val="24"/>
                <w:szCs w:val="24"/>
              </w:rPr>
              <w:t xml:space="preserve"> </w:t>
            </w:r>
            <w:r w:rsidR="00596454" w:rsidRPr="00596454">
              <w:rPr>
                <w:rStyle w:val="Emphasis"/>
                <w:i w:val="0"/>
                <w:iCs w:val="0"/>
                <w:sz w:val="24"/>
                <w:szCs w:val="24"/>
              </w:rPr>
              <w:t xml:space="preserve">and use </w:t>
            </w:r>
            <w:r w:rsidR="00880500" w:rsidRPr="00880500">
              <w:rPr>
                <w:rStyle w:val="Emphasis"/>
                <w:i w:val="0"/>
                <w:iCs w:val="0"/>
                <w:sz w:val="24"/>
                <w:szCs w:val="24"/>
              </w:rPr>
              <w:t>descriptive language.</w:t>
            </w:r>
          </w:p>
        </w:tc>
        <w:tc>
          <w:tcPr>
            <w:tcW w:w="2199" w:type="dxa"/>
          </w:tcPr>
          <w:p w14:paraId="4F3BD53F" w14:textId="5591B92F" w:rsidR="003C584E" w:rsidRPr="00B602A8" w:rsidRDefault="00B602A8" w:rsidP="003C584E">
            <w:pPr>
              <w:rPr>
                <w:rFonts w:cstheme="minorHAnsi"/>
                <w:sz w:val="24"/>
                <w:szCs w:val="24"/>
              </w:rPr>
            </w:pPr>
            <w:r w:rsidRPr="00B602A8">
              <w:rPr>
                <w:sz w:val="24"/>
                <w:szCs w:val="24"/>
              </w:rPr>
              <w:t xml:space="preserve">Recall </w:t>
            </w:r>
            <w:r w:rsidR="002430AA">
              <w:rPr>
                <w:sz w:val="24"/>
                <w:szCs w:val="24"/>
              </w:rPr>
              <w:t xml:space="preserve">and respond to </w:t>
            </w:r>
            <w:r w:rsidRPr="00B602A8">
              <w:rPr>
                <w:sz w:val="24"/>
                <w:szCs w:val="24"/>
              </w:rPr>
              <w:t xml:space="preserve">numbers up to twelve </w:t>
            </w:r>
            <w:r w:rsidR="00F65263">
              <w:rPr>
                <w:sz w:val="24"/>
                <w:szCs w:val="24"/>
              </w:rPr>
              <w:t>accurately</w:t>
            </w:r>
            <w:r w:rsidR="00AA2962">
              <w:rPr>
                <w:sz w:val="24"/>
                <w:szCs w:val="24"/>
              </w:rPr>
              <w:t>, r</w:t>
            </w:r>
            <w:r w:rsidR="00AA2962" w:rsidRPr="00B602A8">
              <w:rPr>
                <w:sz w:val="24"/>
                <w:szCs w:val="24"/>
              </w:rPr>
              <w:t>ecognising</w:t>
            </w:r>
            <w:r w:rsidR="00AA2962">
              <w:rPr>
                <w:sz w:val="24"/>
                <w:szCs w:val="24"/>
              </w:rPr>
              <w:t xml:space="preserve"> </w:t>
            </w:r>
            <w:r w:rsidR="00AA2962" w:rsidRPr="00B602A8">
              <w:rPr>
                <w:sz w:val="24"/>
                <w:szCs w:val="24"/>
              </w:rPr>
              <w:t>key</w:t>
            </w:r>
            <w:r w:rsidRPr="00B602A8">
              <w:rPr>
                <w:sz w:val="24"/>
                <w:szCs w:val="24"/>
              </w:rPr>
              <w:t xml:space="preserve"> sounds and matching them to written forms. Join in with songs using actions and answer simple questions about age.</w:t>
            </w:r>
          </w:p>
        </w:tc>
        <w:tc>
          <w:tcPr>
            <w:tcW w:w="2198" w:type="dxa"/>
          </w:tcPr>
          <w:p w14:paraId="2C45811D" w14:textId="5993DD42" w:rsidR="003C584E" w:rsidRPr="00136B3E" w:rsidRDefault="001037EC" w:rsidP="003C584E">
            <w:pPr>
              <w:rPr>
                <w:rFonts w:cstheme="minorHAnsi"/>
                <w:sz w:val="24"/>
                <w:szCs w:val="24"/>
              </w:rPr>
            </w:pPr>
            <w:r w:rsidRPr="00136B3E">
              <w:rPr>
                <w:sz w:val="24"/>
                <w:szCs w:val="24"/>
              </w:rPr>
              <w:t>Show understanding of key vocabulary and attempt accurate pronunciation. Identify masculine and feminine nouns</w:t>
            </w:r>
            <w:r w:rsidR="00CD7F67">
              <w:rPr>
                <w:sz w:val="24"/>
                <w:szCs w:val="24"/>
              </w:rPr>
              <w:t>.</w:t>
            </w:r>
            <w:r w:rsidRPr="00136B3E">
              <w:rPr>
                <w:sz w:val="24"/>
                <w:szCs w:val="24"/>
              </w:rPr>
              <w:t xml:space="preserve"> </w:t>
            </w:r>
            <w:r w:rsidR="00001FE5">
              <w:rPr>
                <w:sz w:val="24"/>
                <w:szCs w:val="24"/>
              </w:rPr>
              <w:t>U</w:t>
            </w:r>
            <w:r w:rsidRPr="00136B3E">
              <w:rPr>
                <w:sz w:val="24"/>
                <w:szCs w:val="24"/>
              </w:rPr>
              <w:t xml:space="preserve">se modelled language to build simple questions </w:t>
            </w:r>
            <w:r w:rsidR="00AF0CEA">
              <w:rPr>
                <w:sz w:val="24"/>
                <w:szCs w:val="24"/>
              </w:rPr>
              <w:t>and</w:t>
            </w:r>
            <w:r w:rsidRPr="00136B3E">
              <w:rPr>
                <w:sz w:val="24"/>
                <w:szCs w:val="24"/>
              </w:rPr>
              <w:t xml:space="preserve"> sentences</w:t>
            </w:r>
            <w:r w:rsidR="00545DA4">
              <w:rPr>
                <w:sz w:val="24"/>
                <w:szCs w:val="24"/>
              </w:rPr>
              <w:t>.</w:t>
            </w:r>
          </w:p>
        </w:tc>
        <w:tc>
          <w:tcPr>
            <w:tcW w:w="2198" w:type="dxa"/>
          </w:tcPr>
          <w:p w14:paraId="4A3FDAEA" w14:textId="32DCBEE3" w:rsidR="003C584E" w:rsidRPr="009B3E19" w:rsidRDefault="009B3E19" w:rsidP="00F7315F">
            <w:pPr>
              <w:rPr>
                <w:rFonts w:cstheme="minorHAnsi"/>
                <w:sz w:val="24"/>
                <w:szCs w:val="24"/>
              </w:rPr>
            </w:pPr>
            <w:r w:rsidRPr="009B3E19">
              <w:rPr>
                <w:sz w:val="24"/>
                <w:szCs w:val="24"/>
              </w:rPr>
              <w:t xml:space="preserve">Explain </w:t>
            </w:r>
            <w:r w:rsidR="00C80715">
              <w:rPr>
                <w:sz w:val="24"/>
                <w:szCs w:val="24"/>
              </w:rPr>
              <w:t xml:space="preserve">the </w:t>
            </w:r>
            <w:r w:rsidRPr="009B3E19">
              <w:rPr>
                <w:sz w:val="24"/>
                <w:szCs w:val="24"/>
              </w:rPr>
              <w:t xml:space="preserve">meaning of unfamiliar words and recognise familiar vocabulary in written form. </w:t>
            </w:r>
            <w:r w:rsidR="00084000">
              <w:rPr>
                <w:sz w:val="24"/>
                <w:szCs w:val="24"/>
              </w:rPr>
              <w:t>F</w:t>
            </w:r>
            <w:r w:rsidRPr="009B3E19">
              <w:rPr>
                <w:sz w:val="24"/>
                <w:szCs w:val="24"/>
              </w:rPr>
              <w:t>orm and write simple phrases or sentences. Join in with songs to support recall and pronounce words accurately.</w:t>
            </w:r>
          </w:p>
        </w:tc>
        <w:tc>
          <w:tcPr>
            <w:tcW w:w="2199" w:type="dxa"/>
            <w:tcBorders>
              <w:right w:val="single" w:sz="4" w:space="0" w:color="4A11E9"/>
            </w:tcBorders>
          </w:tcPr>
          <w:p w14:paraId="79417D29" w14:textId="7417844B" w:rsidR="003C584E" w:rsidRPr="00240BE3" w:rsidRDefault="003A2AF8" w:rsidP="003A2AF8">
            <w:pPr>
              <w:pStyle w:val="NormalWeb"/>
              <w:rPr>
                <w:rFonts w:cstheme="minorHAnsi"/>
                <w:sz w:val="16"/>
                <w:szCs w:val="16"/>
              </w:rPr>
            </w:pPr>
            <w:r w:rsidRPr="003A2AF8">
              <w:rPr>
                <w:rFonts w:asciiTheme="minorHAnsi" w:hAnsiTheme="minorHAnsi" w:cstheme="minorHAnsi"/>
              </w:rPr>
              <w:t>Find new vocabulary from a dictionary and apply the correct indefinite article (</w:t>
            </w:r>
            <w:r w:rsidRPr="003A2AF8">
              <w:rPr>
                <w:rStyle w:val="Emphasis"/>
                <w:rFonts w:asciiTheme="minorHAnsi" w:hAnsiTheme="minorHAnsi" w:cstheme="minorHAnsi"/>
              </w:rPr>
              <w:t>un/</w:t>
            </w:r>
            <w:proofErr w:type="spellStart"/>
            <w:r w:rsidRPr="003A2AF8">
              <w:rPr>
                <w:rStyle w:val="Emphasis"/>
                <w:rFonts w:asciiTheme="minorHAnsi" w:hAnsiTheme="minorHAnsi" w:cstheme="minorHAnsi"/>
              </w:rPr>
              <w:t>une</w:t>
            </w:r>
            <w:proofErr w:type="spellEnd"/>
            <w:r w:rsidRPr="003A2AF8">
              <w:rPr>
                <w:rFonts w:asciiTheme="minorHAnsi" w:hAnsiTheme="minorHAnsi" w:cstheme="minorHAnsi"/>
              </w:rPr>
              <w:t xml:space="preserve">). Build sentences </w:t>
            </w:r>
            <w:r>
              <w:rPr>
                <w:rFonts w:asciiTheme="minorHAnsi" w:hAnsiTheme="minorHAnsi" w:cstheme="minorHAnsi"/>
              </w:rPr>
              <w:t>using</w:t>
            </w:r>
            <w:r w:rsidRPr="003A2AF8">
              <w:rPr>
                <w:rFonts w:asciiTheme="minorHAnsi" w:hAnsiTheme="minorHAnsi" w:cstheme="minorHAnsi"/>
              </w:rPr>
              <w:t xml:space="preserve"> appropriate words. Apply understanding of sentence structure to create new phrases.</w:t>
            </w:r>
          </w:p>
        </w:tc>
      </w:tr>
      <w:tr w:rsidR="003C584E" w:rsidRPr="00240BE3" w14:paraId="3DAAC52B" w14:textId="77777777" w:rsidTr="00E35C65">
        <w:trPr>
          <w:trHeight w:val="1656"/>
        </w:trPr>
        <w:tc>
          <w:tcPr>
            <w:tcW w:w="2198" w:type="dxa"/>
            <w:tcBorders>
              <w:left w:val="single" w:sz="4" w:space="0" w:color="4A11E9"/>
              <w:bottom w:val="single" w:sz="4" w:space="0" w:color="4A11E9"/>
            </w:tcBorders>
          </w:tcPr>
          <w:p w14:paraId="113331B5" w14:textId="7E0C7F43" w:rsidR="003C584E" w:rsidRPr="00240BE3" w:rsidRDefault="003C584E" w:rsidP="003C584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ORACY OUTCOME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74069B5B" w14:textId="1FCAF6E6" w:rsidR="003C584E" w:rsidRPr="003C584E" w:rsidRDefault="00CC7327" w:rsidP="00F222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Performance using puppets.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33DEA1E5" w14:textId="7F71F68E" w:rsidR="003C584E" w:rsidRPr="004C15E7" w:rsidRDefault="004C15E7" w:rsidP="00F222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C15E7">
              <w:rPr>
                <w:rFonts w:cstheme="minorHAnsi"/>
                <w:sz w:val="24"/>
                <w:szCs w:val="24"/>
              </w:rPr>
              <w:t>Show and Tell – Describe objects</w:t>
            </w:r>
          </w:p>
        </w:tc>
        <w:tc>
          <w:tcPr>
            <w:tcW w:w="2199" w:type="dxa"/>
            <w:tcBorders>
              <w:bottom w:val="single" w:sz="4" w:space="0" w:color="4A11E9"/>
            </w:tcBorders>
          </w:tcPr>
          <w:p w14:paraId="357413DE" w14:textId="12C0F87B" w:rsidR="003C584E" w:rsidRPr="00B33726" w:rsidRDefault="001258E0" w:rsidP="00F2225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Performance-Songs and actions.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DE608AA" w14:textId="4D556AD0" w:rsidR="003C584E" w:rsidRPr="00240BE3" w:rsidRDefault="00290EE4" w:rsidP="00F22256">
            <w:pPr>
              <w:jc w:val="center"/>
              <w:rPr>
                <w:rFonts w:cstheme="minorHAnsi"/>
                <w:sz w:val="16"/>
                <w:szCs w:val="16"/>
              </w:rPr>
            </w:pPr>
            <w:r w:rsidRPr="00B33726">
              <w:rPr>
                <w:rFonts w:cstheme="minorHAnsi"/>
                <w:sz w:val="24"/>
                <w:szCs w:val="24"/>
              </w:rPr>
              <w:t>Question and Answer-Partner Talk</w:t>
            </w:r>
          </w:p>
        </w:tc>
        <w:tc>
          <w:tcPr>
            <w:tcW w:w="2198" w:type="dxa"/>
            <w:tcBorders>
              <w:bottom w:val="single" w:sz="4" w:space="0" w:color="4A11E9"/>
            </w:tcBorders>
          </w:tcPr>
          <w:p w14:paraId="0E5C0B7B" w14:textId="295791F1" w:rsidR="003C584E" w:rsidRPr="001C7814" w:rsidRDefault="001C7814" w:rsidP="00F2225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C7814">
              <w:rPr>
                <w:rFonts w:cstheme="minorHAnsi"/>
                <w:sz w:val="24"/>
                <w:szCs w:val="24"/>
              </w:rPr>
              <w:t>Group discussion</w:t>
            </w:r>
          </w:p>
        </w:tc>
        <w:tc>
          <w:tcPr>
            <w:tcW w:w="2199" w:type="dxa"/>
            <w:tcBorders>
              <w:bottom w:val="single" w:sz="4" w:space="0" w:color="4A11E9"/>
              <w:right w:val="single" w:sz="4" w:space="0" w:color="4A11E9"/>
            </w:tcBorders>
          </w:tcPr>
          <w:p w14:paraId="361E2629" w14:textId="3FA1565C" w:rsidR="003C584E" w:rsidRPr="00F22256" w:rsidRDefault="003F1169" w:rsidP="00F22256">
            <w:pPr>
              <w:tabs>
                <w:tab w:val="center" w:pos="4201"/>
                <w:tab w:val="left" w:pos="6425"/>
              </w:tabs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F22256">
              <w:rPr>
                <w:rFonts w:cstheme="minorHAnsi"/>
                <w:bCs/>
                <w:sz w:val="24"/>
                <w:szCs w:val="24"/>
              </w:rPr>
              <w:t>Roleplay</w:t>
            </w:r>
          </w:p>
        </w:tc>
      </w:tr>
    </w:tbl>
    <w:p w14:paraId="36CF2C6A" w14:textId="77777777" w:rsidR="006B03E6" w:rsidRDefault="006B03E6"/>
    <w:sectPr w:rsidR="006B03E6" w:rsidSect="00584A1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0F"/>
    <w:rsid w:val="00001FE5"/>
    <w:rsid w:val="00073FD7"/>
    <w:rsid w:val="00084000"/>
    <w:rsid w:val="000B5228"/>
    <w:rsid w:val="000D550C"/>
    <w:rsid w:val="001037EC"/>
    <w:rsid w:val="001258E0"/>
    <w:rsid w:val="00136B3E"/>
    <w:rsid w:val="001C7814"/>
    <w:rsid w:val="002430AA"/>
    <w:rsid w:val="002530BD"/>
    <w:rsid w:val="00280A94"/>
    <w:rsid w:val="00290EE4"/>
    <w:rsid w:val="002A30C9"/>
    <w:rsid w:val="003411B9"/>
    <w:rsid w:val="003A2290"/>
    <w:rsid w:val="003A2A49"/>
    <w:rsid w:val="003A2AF8"/>
    <w:rsid w:val="003C584E"/>
    <w:rsid w:val="003E5714"/>
    <w:rsid w:val="003F1169"/>
    <w:rsid w:val="004C15E7"/>
    <w:rsid w:val="00545DA4"/>
    <w:rsid w:val="00596454"/>
    <w:rsid w:val="00663742"/>
    <w:rsid w:val="0066710D"/>
    <w:rsid w:val="006B03E6"/>
    <w:rsid w:val="007D4DEE"/>
    <w:rsid w:val="00842CA7"/>
    <w:rsid w:val="00843202"/>
    <w:rsid w:val="00880500"/>
    <w:rsid w:val="009356ED"/>
    <w:rsid w:val="009B3E19"/>
    <w:rsid w:val="009C059F"/>
    <w:rsid w:val="009C3FB9"/>
    <w:rsid w:val="00A2228A"/>
    <w:rsid w:val="00A238BB"/>
    <w:rsid w:val="00A62F0F"/>
    <w:rsid w:val="00AA2962"/>
    <w:rsid w:val="00AF0CEA"/>
    <w:rsid w:val="00B33726"/>
    <w:rsid w:val="00B602A8"/>
    <w:rsid w:val="00C01105"/>
    <w:rsid w:val="00C15BA8"/>
    <w:rsid w:val="00C2035A"/>
    <w:rsid w:val="00C311F7"/>
    <w:rsid w:val="00C732FC"/>
    <w:rsid w:val="00C749BC"/>
    <w:rsid w:val="00C80715"/>
    <w:rsid w:val="00CC7327"/>
    <w:rsid w:val="00CD7F67"/>
    <w:rsid w:val="00DD7F82"/>
    <w:rsid w:val="00E07253"/>
    <w:rsid w:val="00E14015"/>
    <w:rsid w:val="00E35C65"/>
    <w:rsid w:val="00E46C70"/>
    <w:rsid w:val="00E46C71"/>
    <w:rsid w:val="00E95059"/>
    <w:rsid w:val="00F01FC8"/>
    <w:rsid w:val="00F21170"/>
    <w:rsid w:val="00F22256"/>
    <w:rsid w:val="00F65263"/>
    <w:rsid w:val="00F7315F"/>
    <w:rsid w:val="00FE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077E"/>
  <w15:chartTrackingRefBased/>
  <w15:docId w15:val="{023D419C-691F-42F8-ACDC-D53270C5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0F"/>
  </w:style>
  <w:style w:type="paragraph" w:styleId="Heading1">
    <w:name w:val="heading 1"/>
    <w:basedOn w:val="Normal"/>
    <w:next w:val="Normal"/>
    <w:link w:val="Heading1Char"/>
    <w:uiPriority w:val="9"/>
    <w:qFormat/>
    <w:rsid w:val="00A62F0F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F0F"/>
    <w:pPr>
      <w:keepNext/>
      <w:spacing w:after="0" w:line="240" w:lineRule="auto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F0F"/>
    <w:pPr>
      <w:keepNext/>
      <w:spacing w:after="0" w:line="240" w:lineRule="auto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F0F"/>
    <w:rPr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2F0F"/>
    <w:rPr>
      <w:b/>
      <w:sz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2F0F"/>
    <w:rPr>
      <w:b/>
      <w:sz w:val="28"/>
    </w:rPr>
  </w:style>
  <w:style w:type="table" w:styleId="TableGrid">
    <w:name w:val="Table Grid"/>
    <w:basedOn w:val="TableNormal"/>
    <w:uiPriority w:val="39"/>
    <w:rsid w:val="00A62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A62F0F"/>
  </w:style>
  <w:style w:type="character" w:customStyle="1" w:styleId="eop">
    <w:name w:val="eop"/>
    <w:basedOn w:val="DefaultParagraphFont"/>
    <w:rsid w:val="00A62F0F"/>
  </w:style>
  <w:style w:type="paragraph" w:customStyle="1" w:styleId="paragraph">
    <w:name w:val="paragraph"/>
    <w:basedOn w:val="Normal"/>
    <w:rsid w:val="00A6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62F0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62F0F"/>
    <w:rPr>
      <w:b/>
      <w:bCs/>
    </w:rPr>
  </w:style>
  <w:style w:type="character" w:customStyle="1" w:styleId="scxw143157170">
    <w:name w:val="scxw143157170"/>
    <w:basedOn w:val="DefaultParagraphFont"/>
    <w:rsid w:val="00A62F0F"/>
  </w:style>
  <w:style w:type="character" w:styleId="Hyperlink">
    <w:name w:val="Hyperlink"/>
    <w:basedOn w:val="DefaultParagraphFont"/>
    <w:uiPriority w:val="99"/>
    <w:unhideWhenUsed/>
    <w:rsid w:val="00A62F0F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62F0F"/>
    <w:rPr>
      <w:i/>
      <w:iCs/>
    </w:rPr>
  </w:style>
  <w:style w:type="paragraph" w:styleId="NormalWeb">
    <w:name w:val="Normal (Web)"/>
    <w:basedOn w:val="Normal"/>
    <w:uiPriority w:val="99"/>
    <w:unhideWhenUsed/>
    <w:rsid w:val="00F01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45AF50B1B16C4395AA84E9423F6234" ma:contentTypeVersion="12" ma:contentTypeDescription="Create a new document." ma:contentTypeScope="" ma:versionID="a46f4502357d7d172ec7191c9dda420f">
  <xsd:schema xmlns:xsd="http://www.w3.org/2001/XMLSchema" xmlns:xs="http://www.w3.org/2001/XMLSchema" xmlns:p="http://schemas.microsoft.com/office/2006/metadata/properties" xmlns:ns2="b403e95a-b1da-4641-a447-a29c4f6dbfc2" xmlns:ns3="48d21690-47b4-4ee6-bbfc-6ba822ea4e47" targetNamespace="http://schemas.microsoft.com/office/2006/metadata/properties" ma:root="true" ma:fieldsID="2b7bdd3f5dc8a0f00c772dd92dca8472" ns2:_="" ns3:_="">
    <xsd:import namespace="b403e95a-b1da-4641-a447-a29c4f6dbfc2"/>
    <xsd:import namespace="48d21690-47b4-4ee6-bbfc-6ba822ea4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3e95a-b1da-4641-a447-a29c4f6db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f6e29-bf57-473a-a313-470ffed6f3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21690-47b4-4ee6-bbfc-6ba822ea4e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6faad49-ef73-420a-a96a-6d68945f4fd5}" ma:internalName="TaxCatchAll" ma:showField="CatchAllData" ma:web="48d21690-47b4-4ee6-bbfc-6ba822ea4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21690-47b4-4ee6-bbfc-6ba822ea4e47" xsi:nil="true"/>
    <lcf76f155ced4ddcb4097134ff3c332f xmlns="b403e95a-b1da-4641-a447-a29c4f6dbf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81A01B-4EEE-4195-91A2-55D646DE39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03e95a-b1da-4641-a447-a29c4f6dbfc2"/>
    <ds:schemaRef ds:uri="48d21690-47b4-4ee6-bbfc-6ba822ea4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8582CC-998A-451D-B736-AF488743E9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4E207-13AC-4613-8B91-CFD72C068693}">
  <ds:schemaRefs>
    <ds:schemaRef ds:uri="http://schemas.microsoft.com/office/2006/metadata/properties"/>
    <ds:schemaRef ds:uri="http://schemas.microsoft.com/office/infopath/2007/PartnerControls"/>
    <ds:schemaRef ds:uri="48d21690-47b4-4ee6-bbfc-6ba822ea4e47"/>
    <ds:schemaRef ds:uri="b403e95a-b1da-4641-a447-a29c4f6db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Adderley Primary School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 Dale</dc:creator>
  <cp:keywords/>
  <dc:description/>
  <cp:lastModifiedBy>Khamida Malik</cp:lastModifiedBy>
  <cp:revision>52</cp:revision>
  <cp:lastPrinted>2026-02-27T13:23:00Z</cp:lastPrinted>
  <dcterms:created xsi:type="dcterms:W3CDTF">2026-03-06T22:14:00Z</dcterms:created>
  <dcterms:modified xsi:type="dcterms:W3CDTF">2026-03-13T09:47:00Z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0x0101005045AF50B1B16C4395AA84E9423F6234</vt:lpwstr>
  </property>
  <property fmtid="{D5CDD505-2E9C-101B-9397-08002B2CF9AE}" pid="3" name="MediaServiceImageTags">
    <vt:lpwstr/>
  </property>
</Properties>
</file>